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B47E1" w14:textId="77777777" w:rsidR="006128EE" w:rsidRPr="00F93A89" w:rsidRDefault="00FC1B5A" w:rsidP="00B24330">
      <w:pPr>
        <w:jc w:val="right"/>
        <w:rPr>
          <w:sz w:val="22"/>
          <w:szCs w:val="22"/>
        </w:rPr>
      </w:pPr>
      <w:bookmarkStart w:id="0" w:name="_Ref483716113"/>
      <w:bookmarkStart w:id="1" w:name="_Ref482879048"/>
      <w:r>
        <w:rPr>
          <w:sz w:val="22"/>
          <w:szCs w:val="22"/>
        </w:rPr>
        <w:tab/>
      </w:r>
      <w:r w:rsidR="006128EE" w:rsidRPr="00F93A89">
        <w:rPr>
          <w:sz w:val="22"/>
          <w:szCs w:val="22"/>
        </w:rPr>
        <w:t>Evidenční číslo smlouvy:</w:t>
      </w:r>
      <w:r w:rsidR="002A4384" w:rsidRPr="00F93A89">
        <w:t xml:space="preserve"> </w:t>
      </w:r>
      <w:r w:rsidR="00552B99" w:rsidRPr="00F93A89">
        <w:rPr>
          <w:sz w:val="22"/>
          <w:szCs w:val="22"/>
        </w:rPr>
        <w:t>[</w:t>
      </w:r>
      <w:r w:rsidR="00552B99" w:rsidRPr="00F93A89">
        <w:rPr>
          <w:sz w:val="22"/>
          <w:szCs w:val="22"/>
          <w:highlight w:val="yellow"/>
        </w:rPr>
        <w:t>doplnit</w:t>
      </w:r>
      <w:r w:rsidR="00552B99" w:rsidRPr="00F93A89">
        <w:rPr>
          <w:sz w:val="22"/>
          <w:szCs w:val="22"/>
        </w:rPr>
        <w:t>]</w:t>
      </w:r>
    </w:p>
    <w:p w14:paraId="54815B61" w14:textId="4AA5E9D2" w:rsidR="006128EE" w:rsidRPr="00F93A89" w:rsidRDefault="006128EE" w:rsidP="00B24330">
      <w:pPr>
        <w:jc w:val="right"/>
        <w:rPr>
          <w:sz w:val="22"/>
          <w:szCs w:val="22"/>
        </w:rPr>
      </w:pPr>
      <w:r w:rsidRPr="00F93A89">
        <w:rPr>
          <w:sz w:val="22"/>
          <w:szCs w:val="22"/>
        </w:rPr>
        <w:t>Číslo jednací: VZ_20</w:t>
      </w:r>
      <w:r w:rsidR="003F1B3A">
        <w:rPr>
          <w:sz w:val="22"/>
          <w:szCs w:val="22"/>
        </w:rPr>
        <w:t>20</w:t>
      </w:r>
      <w:r w:rsidRPr="00F93A89">
        <w:rPr>
          <w:sz w:val="22"/>
          <w:szCs w:val="22"/>
        </w:rPr>
        <w:t>_A</w:t>
      </w:r>
      <w:r w:rsidR="003F1B3A">
        <w:rPr>
          <w:sz w:val="22"/>
          <w:szCs w:val="22"/>
        </w:rPr>
        <w:t>51</w:t>
      </w:r>
    </w:p>
    <w:p w14:paraId="019B6D83" w14:textId="4704E2BB" w:rsidR="006128EE" w:rsidRPr="00F93A89" w:rsidRDefault="006128EE" w:rsidP="00B24330">
      <w:pPr>
        <w:jc w:val="right"/>
        <w:rPr>
          <w:sz w:val="22"/>
          <w:szCs w:val="22"/>
        </w:rPr>
      </w:pPr>
      <w:r w:rsidRPr="00F93A89">
        <w:rPr>
          <w:sz w:val="22"/>
          <w:szCs w:val="22"/>
        </w:rPr>
        <w:t>Výtisk číslo</w:t>
      </w:r>
      <w:r w:rsidR="00552B99" w:rsidRPr="00F93A89">
        <w:rPr>
          <w:sz w:val="22"/>
          <w:szCs w:val="22"/>
        </w:rPr>
        <w:t xml:space="preserve">: </w:t>
      </w:r>
      <w:r w:rsidR="00744585">
        <w:rPr>
          <w:sz w:val="22"/>
          <w:szCs w:val="22"/>
        </w:rPr>
        <w:t>____</w:t>
      </w:r>
    </w:p>
    <w:p w14:paraId="42C4E2D4" w14:textId="77777777" w:rsidR="00C01636" w:rsidRPr="00F93A89" w:rsidRDefault="00C01636">
      <w:pPr>
        <w:jc w:val="center"/>
        <w:rPr>
          <w:b/>
          <w:sz w:val="22"/>
          <w:szCs w:val="22"/>
        </w:rPr>
      </w:pPr>
    </w:p>
    <w:p w14:paraId="163EA740" w14:textId="77777777" w:rsidR="006128EE" w:rsidRPr="00F93A89" w:rsidRDefault="006128EE">
      <w:pPr>
        <w:jc w:val="center"/>
        <w:rPr>
          <w:b/>
          <w:sz w:val="22"/>
          <w:szCs w:val="22"/>
        </w:rPr>
      </w:pPr>
    </w:p>
    <w:p w14:paraId="7CA30515" w14:textId="2A423DCE" w:rsidR="00CE4839" w:rsidRDefault="00CE4839" w:rsidP="00552B99">
      <w:pPr>
        <w:keepNext/>
        <w:keepLines/>
        <w:suppressLineNumbers/>
        <w:suppressAutoHyphens/>
        <w:jc w:val="center"/>
        <w:rPr>
          <w:b/>
          <w:sz w:val="22"/>
          <w:szCs w:val="22"/>
        </w:rPr>
      </w:pPr>
      <w:r>
        <w:rPr>
          <w:b/>
          <w:sz w:val="22"/>
          <w:szCs w:val="22"/>
        </w:rPr>
        <w:t xml:space="preserve">Příloha č. 2 - </w:t>
      </w:r>
      <w:r w:rsidR="003D4637" w:rsidRPr="003D4637">
        <w:rPr>
          <w:b/>
          <w:sz w:val="22"/>
          <w:szCs w:val="22"/>
        </w:rPr>
        <w:t>Závazný vzor Rámcové smlouvy</w:t>
      </w:r>
    </w:p>
    <w:p w14:paraId="1506F7BC" w14:textId="77777777" w:rsidR="00CE4839" w:rsidRDefault="00CE4839" w:rsidP="00552B99">
      <w:pPr>
        <w:keepNext/>
        <w:keepLines/>
        <w:suppressLineNumbers/>
        <w:suppressAutoHyphens/>
        <w:jc w:val="center"/>
        <w:rPr>
          <w:b/>
          <w:sz w:val="22"/>
          <w:szCs w:val="22"/>
        </w:rPr>
      </w:pPr>
    </w:p>
    <w:p w14:paraId="475A9993" w14:textId="0140E060" w:rsidR="004831EA" w:rsidRDefault="00097EDE" w:rsidP="00552B99">
      <w:pPr>
        <w:keepNext/>
        <w:keepLines/>
        <w:suppressLineNumbers/>
        <w:suppressAutoHyphens/>
        <w:jc w:val="center"/>
        <w:rPr>
          <w:b/>
          <w:sz w:val="22"/>
          <w:szCs w:val="22"/>
        </w:rPr>
      </w:pPr>
      <w:r>
        <w:rPr>
          <w:b/>
          <w:sz w:val="22"/>
          <w:szCs w:val="22"/>
        </w:rPr>
        <w:t xml:space="preserve">RÁMCOVÁ </w:t>
      </w:r>
      <w:r w:rsidR="00EB3D23">
        <w:rPr>
          <w:b/>
          <w:sz w:val="22"/>
          <w:szCs w:val="22"/>
        </w:rPr>
        <w:t>DOHODA</w:t>
      </w:r>
    </w:p>
    <w:p w14:paraId="24F603CF" w14:textId="2E8C2612" w:rsidR="00F74B4D" w:rsidRPr="00251303" w:rsidRDefault="00F74B4D" w:rsidP="00F74B4D">
      <w:pPr>
        <w:keepNext/>
        <w:keepLines/>
        <w:suppressLineNumbers/>
        <w:suppressAutoHyphens/>
        <w:jc w:val="center"/>
        <w:rPr>
          <w:b/>
          <w:bCs/>
          <w:sz w:val="22"/>
          <w:szCs w:val="22"/>
          <w:highlight w:val="yellow"/>
        </w:rPr>
      </w:pPr>
      <w:r w:rsidRPr="00F93A89">
        <w:rPr>
          <w:sz w:val="22"/>
          <w:szCs w:val="22"/>
        </w:rPr>
        <w:t>[</w:t>
      </w:r>
      <w:r w:rsidRPr="00F74B4D">
        <w:rPr>
          <w:b/>
          <w:bCs/>
          <w:sz w:val="22"/>
          <w:szCs w:val="22"/>
          <w:highlight w:val="yellow"/>
        </w:rPr>
        <w:t>doplnit</w:t>
      </w:r>
      <w:r w:rsidRPr="00251303">
        <w:rPr>
          <w:b/>
          <w:bCs/>
          <w:sz w:val="22"/>
          <w:szCs w:val="22"/>
          <w:highlight w:val="yellow"/>
        </w:rPr>
        <w:t xml:space="preserve"> jedno z</w:t>
      </w:r>
      <w:r w:rsidR="00183FA3">
        <w:rPr>
          <w:b/>
          <w:bCs/>
          <w:sz w:val="22"/>
          <w:szCs w:val="22"/>
          <w:highlight w:val="yellow"/>
        </w:rPr>
        <w:t> </w:t>
      </w:r>
      <w:r w:rsidRPr="00251303">
        <w:rPr>
          <w:b/>
          <w:bCs/>
          <w:sz w:val="22"/>
          <w:szCs w:val="22"/>
          <w:highlight w:val="yellow"/>
        </w:rPr>
        <w:t>uvedeného</w:t>
      </w:r>
      <w:r w:rsidR="00183FA3">
        <w:rPr>
          <w:b/>
          <w:bCs/>
          <w:sz w:val="22"/>
          <w:szCs w:val="22"/>
          <w:highlight w:val="yellow"/>
        </w:rPr>
        <w:t xml:space="preserve"> -</w:t>
      </w:r>
    </w:p>
    <w:p w14:paraId="16C08C1B" w14:textId="702BF404" w:rsidR="00F74B4D" w:rsidRPr="00251303" w:rsidRDefault="00F74B4D" w:rsidP="00F74B4D">
      <w:pPr>
        <w:keepNext/>
        <w:keepLines/>
        <w:suppressLineNumbers/>
        <w:suppressAutoHyphens/>
        <w:jc w:val="center"/>
        <w:rPr>
          <w:b/>
          <w:bCs/>
          <w:sz w:val="22"/>
          <w:szCs w:val="22"/>
          <w:highlight w:val="yellow"/>
        </w:rPr>
      </w:pPr>
      <w:r w:rsidRPr="00251303">
        <w:rPr>
          <w:b/>
          <w:bCs/>
          <w:sz w:val="22"/>
          <w:szCs w:val="22"/>
          <w:highlight w:val="yellow"/>
        </w:rPr>
        <w:t>Část 1: Samoobslužné kiosky pro umístění v exteriéru - bezhotovostní</w:t>
      </w:r>
    </w:p>
    <w:p w14:paraId="73CBA8C5" w14:textId="1A01FF27" w:rsidR="00F74B4D" w:rsidRPr="00251303" w:rsidRDefault="00F74B4D" w:rsidP="00F74B4D">
      <w:pPr>
        <w:keepNext/>
        <w:keepLines/>
        <w:suppressLineNumbers/>
        <w:suppressAutoHyphens/>
        <w:jc w:val="center"/>
        <w:rPr>
          <w:b/>
          <w:bCs/>
          <w:sz w:val="22"/>
          <w:szCs w:val="22"/>
          <w:highlight w:val="yellow"/>
        </w:rPr>
      </w:pPr>
      <w:r w:rsidRPr="00251303">
        <w:rPr>
          <w:b/>
          <w:bCs/>
          <w:sz w:val="22"/>
          <w:szCs w:val="22"/>
          <w:highlight w:val="yellow"/>
        </w:rPr>
        <w:t>Část 2: Samoobslužné kiosky pro umístění v exteriéru - bezhotovostní a hotovostní</w:t>
      </w:r>
    </w:p>
    <w:p w14:paraId="671679E9" w14:textId="5BE19BBB" w:rsidR="00F74B4D" w:rsidRPr="00251303" w:rsidRDefault="00F74B4D" w:rsidP="00F74B4D">
      <w:pPr>
        <w:keepNext/>
        <w:keepLines/>
        <w:suppressLineNumbers/>
        <w:suppressAutoHyphens/>
        <w:jc w:val="center"/>
        <w:rPr>
          <w:b/>
          <w:bCs/>
          <w:sz w:val="22"/>
          <w:szCs w:val="22"/>
          <w:highlight w:val="yellow"/>
        </w:rPr>
      </w:pPr>
      <w:r w:rsidRPr="00251303">
        <w:rPr>
          <w:b/>
          <w:bCs/>
          <w:sz w:val="22"/>
          <w:szCs w:val="22"/>
          <w:highlight w:val="yellow"/>
        </w:rPr>
        <w:t>Část 3: Samoobslužné kiosky pro umístění v interiéru - bezhotovostní</w:t>
      </w:r>
    </w:p>
    <w:p w14:paraId="6CD0C26F" w14:textId="6689273E" w:rsidR="00F74B4D" w:rsidRPr="00F93A89" w:rsidRDefault="00F74B4D" w:rsidP="00F74B4D">
      <w:pPr>
        <w:keepNext/>
        <w:keepLines/>
        <w:suppressLineNumbers/>
        <w:suppressAutoHyphens/>
        <w:jc w:val="center"/>
        <w:rPr>
          <w:b/>
          <w:sz w:val="22"/>
          <w:szCs w:val="22"/>
        </w:rPr>
      </w:pPr>
      <w:r w:rsidRPr="00251303">
        <w:rPr>
          <w:b/>
          <w:bCs/>
          <w:sz w:val="22"/>
          <w:szCs w:val="22"/>
          <w:highlight w:val="yellow"/>
        </w:rPr>
        <w:t>Část 4: Samoobslužné kiosky pro umístění v interiéru - bezhotovostní a hotovostní</w:t>
      </w:r>
      <w:r w:rsidRPr="00F93A89">
        <w:rPr>
          <w:sz w:val="22"/>
          <w:szCs w:val="22"/>
        </w:rPr>
        <w:t>]</w:t>
      </w:r>
    </w:p>
    <w:p w14:paraId="79C271AB" w14:textId="77777777" w:rsidR="00552B99" w:rsidRPr="00F93A89" w:rsidRDefault="00552B99" w:rsidP="00552B99">
      <w:pPr>
        <w:keepNext/>
        <w:keepLines/>
        <w:suppressLineNumbers/>
        <w:suppressAutoHyphens/>
        <w:jc w:val="center"/>
        <w:rPr>
          <w:rFonts w:cstheme="minorHAnsi"/>
          <w:sz w:val="22"/>
          <w:szCs w:val="22"/>
        </w:rPr>
      </w:pPr>
    </w:p>
    <w:p w14:paraId="338FA216" w14:textId="60D47DF5" w:rsidR="00E261B1" w:rsidRPr="00F93A89" w:rsidRDefault="004831EA">
      <w:pPr>
        <w:keepNext/>
        <w:keepLines/>
        <w:suppressLineNumbers/>
        <w:suppressAutoHyphens/>
        <w:ind w:left="284" w:hanging="284"/>
        <w:jc w:val="center"/>
        <w:rPr>
          <w:sz w:val="22"/>
          <w:szCs w:val="22"/>
        </w:rPr>
      </w:pPr>
      <w:r w:rsidRPr="00F93A89">
        <w:rPr>
          <w:sz w:val="22"/>
          <w:szCs w:val="22"/>
        </w:rPr>
        <w:t xml:space="preserve">uzavřená ve smyslu ustanovení </w:t>
      </w:r>
      <w:r w:rsidR="00BC6678">
        <w:rPr>
          <w:sz w:val="22"/>
          <w:szCs w:val="22"/>
        </w:rPr>
        <w:t>§ 131 a násl. zákona č. 134/2016 Sb., o zadávání veřejných zakázek, ve znění pozdějších předpisů</w:t>
      </w:r>
      <w:r w:rsidR="000E7D5B">
        <w:rPr>
          <w:sz w:val="22"/>
          <w:szCs w:val="22"/>
        </w:rPr>
        <w:t xml:space="preserve"> (dále jen „</w:t>
      </w:r>
      <w:r w:rsidR="000E7D5B">
        <w:rPr>
          <w:b/>
          <w:bCs/>
          <w:sz w:val="22"/>
          <w:szCs w:val="22"/>
        </w:rPr>
        <w:t>Z</w:t>
      </w:r>
      <w:r w:rsidR="00920F30">
        <w:rPr>
          <w:b/>
          <w:bCs/>
          <w:sz w:val="22"/>
          <w:szCs w:val="22"/>
        </w:rPr>
        <w:t>ákon</w:t>
      </w:r>
      <w:r w:rsidR="000E7D5B">
        <w:rPr>
          <w:sz w:val="22"/>
          <w:szCs w:val="22"/>
        </w:rPr>
        <w:t>“)</w:t>
      </w:r>
      <w:r w:rsidR="00BC6678">
        <w:rPr>
          <w:sz w:val="22"/>
          <w:szCs w:val="22"/>
        </w:rPr>
        <w:t xml:space="preserve"> a ustavení </w:t>
      </w:r>
      <w:r w:rsidR="00294B3C" w:rsidRPr="00F93A89">
        <w:rPr>
          <w:sz w:val="22"/>
          <w:szCs w:val="22"/>
        </w:rPr>
        <w:t xml:space="preserve">§ </w:t>
      </w:r>
      <w:r w:rsidR="00C67253">
        <w:rPr>
          <w:sz w:val="22"/>
          <w:szCs w:val="22"/>
        </w:rPr>
        <w:t>2079</w:t>
      </w:r>
      <w:r w:rsidR="00294B3C" w:rsidRPr="00F93A89">
        <w:rPr>
          <w:sz w:val="22"/>
          <w:szCs w:val="22"/>
        </w:rPr>
        <w:t xml:space="preserve"> </w:t>
      </w:r>
      <w:r w:rsidRPr="00F93A89">
        <w:rPr>
          <w:sz w:val="22"/>
          <w:szCs w:val="22"/>
        </w:rPr>
        <w:t>a následujících zák</w:t>
      </w:r>
      <w:r w:rsidR="00BC6678">
        <w:rPr>
          <w:sz w:val="22"/>
          <w:szCs w:val="22"/>
        </w:rPr>
        <w:t>ona</w:t>
      </w:r>
      <w:r w:rsidRPr="00F93A89">
        <w:rPr>
          <w:sz w:val="22"/>
          <w:szCs w:val="22"/>
        </w:rPr>
        <w:t xml:space="preserve"> č.</w:t>
      </w:r>
      <w:r w:rsidR="00D46E6E">
        <w:rPr>
          <w:sz w:val="22"/>
          <w:szCs w:val="22"/>
        </w:rPr>
        <w:t> </w:t>
      </w:r>
      <w:r w:rsidRPr="00F93A89">
        <w:rPr>
          <w:sz w:val="22"/>
          <w:szCs w:val="22"/>
        </w:rPr>
        <w:t>89/2012</w:t>
      </w:r>
      <w:r w:rsidR="00BC6678">
        <w:rPr>
          <w:sz w:val="22"/>
          <w:szCs w:val="22"/>
        </w:rPr>
        <w:t> </w:t>
      </w:r>
      <w:r w:rsidRPr="00F93A89">
        <w:rPr>
          <w:sz w:val="22"/>
          <w:szCs w:val="22"/>
        </w:rPr>
        <w:t>Sb., občanský zákoník</w:t>
      </w:r>
      <w:r w:rsidR="00BC6678">
        <w:rPr>
          <w:sz w:val="22"/>
          <w:szCs w:val="22"/>
        </w:rPr>
        <w:t>, ve znění pozdějších předpisů</w:t>
      </w:r>
      <w:r w:rsidRPr="00F93A89">
        <w:rPr>
          <w:sz w:val="22"/>
          <w:szCs w:val="22"/>
        </w:rPr>
        <w:t xml:space="preserve"> (dále jen „</w:t>
      </w:r>
      <w:r w:rsidR="00783615" w:rsidRPr="00F93A89">
        <w:rPr>
          <w:b/>
          <w:sz w:val="22"/>
          <w:szCs w:val="22"/>
        </w:rPr>
        <w:t>O</w:t>
      </w:r>
      <w:r w:rsidRPr="00F93A89">
        <w:rPr>
          <w:b/>
          <w:sz w:val="22"/>
          <w:szCs w:val="22"/>
        </w:rPr>
        <w:t>bčanský zákoník</w:t>
      </w:r>
      <w:r w:rsidRPr="00F93A89">
        <w:rPr>
          <w:sz w:val="22"/>
          <w:szCs w:val="22"/>
        </w:rPr>
        <w:t>“)</w:t>
      </w:r>
    </w:p>
    <w:p w14:paraId="2849EE4D" w14:textId="77777777" w:rsidR="004831EA" w:rsidRPr="00F93A89" w:rsidRDefault="004831EA" w:rsidP="00B24330">
      <w:pPr>
        <w:keepNext/>
        <w:keepLines/>
        <w:suppressLineNumbers/>
        <w:suppressAutoHyphens/>
        <w:ind w:left="284" w:hanging="284"/>
        <w:jc w:val="center"/>
        <w:rPr>
          <w:rFonts w:cstheme="minorHAnsi"/>
          <w:sz w:val="22"/>
          <w:szCs w:val="22"/>
        </w:rPr>
      </w:pPr>
    </w:p>
    <w:p w14:paraId="3747BE50" w14:textId="77777777" w:rsidR="00F556D2" w:rsidRPr="00F93A89" w:rsidRDefault="00F556D2" w:rsidP="00B24330">
      <w:pPr>
        <w:keepNext/>
        <w:keepLines/>
        <w:suppressLineNumbers/>
        <w:suppressAutoHyphens/>
        <w:ind w:left="284" w:hanging="284"/>
        <w:jc w:val="center"/>
        <w:rPr>
          <w:rFonts w:cstheme="minorHAnsi"/>
          <w:sz w:val="22"/>
          <w:szCs w:val="22"/>
        </w:rPr>
      </w:pPr>
    </w:p>
    <w:p w14:paraId="565CE1B2" w14:textId="77777777" w:rsidR="00E261B1" w:rsidRPr="00F93A89" w:rsidRDefault="00E261B1" w:rsidP="00B24330">
      <w:pPr>
        <w:jc w:val="center"/>
        <w:rPr>
          <w:b/>
          <w:sz w:val="22"/>
          <w:szCs w:val="22"/>
        </w:rPr>
      </w:pPr>
      <w:r w:rsidRPr="00F93A89">
        <w:rPr>
          <w:b/>
          <w:sz w:val="22"/>
          <w:szCs w:val="22"/>
        </w:rPr>
        <w:t>Smluvní strany</w:t>
      </w:r>
    </w:p>
    <w:p w14:paraId="444B5350" w14:textId="77777777" w:rsidR="00E261B1" w:rsidRPr="00F93A89" w:rsidRDefault="00E261B1" w:rsidP="00B24330">
      <w:pPr>
        <w:rPr>
          <w:sz w:val="22"/>
          <w:szCs w:val="22"/>
        </w:rPr>
      </w:pPr>
    </w:p>
    <w:p w14:paraId="18C80240" w14:textId="77777777" w:rsidR="00E261B1" w:rsidRPr="00F93A89" w:rsidRDefault="00E261B1" w:rsidP="00B24330">
      <w:pPr>
        <w:pStyle w:val="ListParagraph"/>
        <w:numPr>
          <w:ilvl w:val="0"/>
          <w:numId w:val="3"/>
        </w:numPr>
        <w:ind w:left="284" w:hanging="284"/>
        <w:rPr>
          <w:b/>
          <w:sz w:val="22"/>
          <w:szCs w:val="22"/>
        </w:rPr>
      </w:pPr>
      <w:r w:rsidRPr="00F93A89">
        <w:rPr>
          <w:b/>
          <w:sz w:val="22"/>
          <w:szCs w:val="22"/>
        </w:rPr>
        <w:t>CENDIS, s. p.</w:t>
      </w:r>
    </w:p>
    <w:p w14:paraId="4C0B1117" w14:textId="2C14227F" w:rsidR="00E261B1" w:rsidRPr="00F93A89" w:rsidRDefault="00601A99" w:rsidP="00B24330">
      <w:pPr>
        <w:ind w:left="1985" w:hanging="1985"/>
        <w:rPr>
          <w:sz w:val="22"/>
          <w:szCs w:val="22"/>
        </w:rPr>
      </w:pPr>
      <w:r w:rsidRPr="00F93A89">
        <w:rPr>
          <w:sz w:val="22"/>
          <w:szCs w:val="22"/>
        </w:rPr>
        <w:t>Sídlo:</w:t>
      </w:r>
      <w:r w:rsidRPr="00F93A89">
        <w:rPr>
          <w:sz w:val="22"/>
          <w:szCs w:val="22"/>
        </w:rPr>
        <w:tab/>
      </w:r>
      <w:r w:rsidR="00E261B1" w:rsidRPr="00F93A89">
        <w:rPr>
          <w:sz w:val="22"/>
          <w:szCs w:val="22"/>
        </w:rPr>
        <w:t xml:space="preserve">nábřeží Ludvíka Svobody 1222/12, 110 </w:t>
      </w:r>
      <w:r w:rsidR="000514AF">
        <w:rPr>
          <w:sz w:val="22"/>
          <w:szCs w:val="22"/>
        </w:rPr>
        <w:t>00</w:t>
      </w:r>
      <w:r w:rsidR="00E261B1" w:rsidRPr="00F93A89">
        <w:rPr>
          <w:sz w:val="22"/>
          <w:szCs w:val="22"/>
        </w:rPr>
        <w:t xml:space="preserve"> Praha 1</w:t>
      </w:r>
    </w:p>
    <w:p w14:paraId="5F9B6FE7" w14:textId="77777777" w:rsidR="00E261B1" w:rsidRPr="00F93A89" w:rsidRDefault="00601A99" w:rsidP="00B24330">
      <w:pPr>
        <w:ind w:left="1985" w:hanging="1985"/>
        <w:rPr>
          <w:sz w:val="22"/>
          <w:szCs w:val="22"/>
        </w:rPr>
      </w:pPr>
      <w:r w:rsidRPr="00F93A89">
        <w:rPr>
          <w:sz w:val="22"/>
          <w:szCs w:val="22"/>
        </w:rPr>
        <w:t>IČ</w:t>
      </w:r>
      <w:r w:rsidR="00ED517D" w:rsidRPr="00F93A89">
        <w:rPr>
          <w:sz w:val="22"/>
          <w:szCs w:val="22"/>
        </w:rPr>
        <w:t>O</w:t>
      </w:r>
      <w:r w:rsidRPr="00F93A89">
        <w:rPr>
          <w:sz w:val="22"/>
          <w:szCs w:val="22"/>
        </w:rPr>
        <w:t>:</w:t>
      </w:r>
      <w:r w:rsidRPr="00F93A89">
        <w:rPr>
          <w:sz w:val="22"/>
          <w:szCs w:val="22"/>
        </w:rPr>
        <w:tab/>
      </w:r>
      <w:r w:rsidR="00E261B1" w:rsidRPr="00F93A89">
        <w:rPr>
          <w:sz w:val="22"/>
          <w:szCs w:val="22"/>
        </w:rPr>
        <w:t>00311391</w:t>
      </w:r>
    </w:p>
    <w:p w14:paraId="6920D4DF" w14:textId="77777777" w:rsidR="00E261B1" w:rsidRPr="00F93A89" w:rsidRDefault="00601A99" w:rsidP="00B24330">
      <w:pPr>
        <w:ind w:left="1985" w:hanging="1985"/>
        <w:rPr>
          <w:sz w:val="22"/>
          <w:szCs w:val="22"/>
        </w:rPr>
      </w:pPr>
      <w:r w:rsidRPr="00F93A89">
        <w:rPr>
          <w:sz w:val="22"/>
          <w:szCs w:val="22"/>
        </w:rPr>
        <w:t>DIČ:</w:t>
      </w:r>
      <w:r w:rsidRPr="00F93A89">
        <w:rPr>
          <w:sz w:val="22"/>
          <w:szCs w:val="22"/>
        </w:rPr>
        <w:tab/>
      </w:r>
      <w:r w:rsidR="00E261B1" w:rsidRPr="00F93A89">
        <w:rPr>
          <w:sz w:val="22"/>
          <w:szCs w:val="22"/>
        </w:rPr>
        <w:t>CZ00311391</w:t>
      </w:r>
    </w:p>
    <w:p w14:paraId="2B9354B1" w14:textId="56779F14" w:rsidR="00603CEB" w:rsidRPr="00F93A89" w:rsidRDefault="00603CEB" w:rsidP="00B24330">
      <w:pPr>
        <w:ind w:left="1985" w:hanging="1985"/>
        <w:rPr>
          <w:sz w:val="22"/>
          <w:szCs w:val="22"/>
        </w:rPr>
      </w:pPr>
      <w:r w:rsidRPr="00F93A89">
        <w:rPr>
          <w:sz w:val="22"/>
          <w:szCs w:val="22"/>
        </w:rPr>
        <w:t>Zapsán:</w:t>
      </w:r>
      <w:r w:rsidRPr="00F93A89">
        <w:rPr>
          <w:sz w:val="22"/>
          <w:szCs w:val="22"/>
        </w:rPr>
        <w:tab/>
        <w:t>v obchodním rejstříku vedeném u Městského soudu v Praze oddíl ALX</w:t>
      </w:r>
      <w:r w:rsidR="00393EE8">
        <w:rPr>
          <w:sz w:val="22"/>
          <w:szCs w:val="22"/>
        </w:rPr>
        <w:t>,</w:t>
      </w:r>
      <w:r w:rsidRPr="00F93A89">
        <w:rPr>
          <w:sz w:val="22"/>
          <w:szCs w:val="22"/>
        </w:rPr>
        <w:t xml:space="preserve"> vložka 706 </w:t>
      </w:r>
    </w:p>
    <w:p w14:paraId="4E24D06F" w14:textId="7100A18F" w:rsidR="00E261B1" w:rsidRPr="00F93A89" w:rsidRDefault="00393EE8" w:rsidP="00B24330">
      <w:pPr>
        <w:ind w:left="1985" w:hanging="1985"/>
        <w:rPr>
          <w:sz w:val="22"/>
          <w:szCs w:val="22"/>
        </w:rPr>
      </w:pPr>
      <w:r>
        <w:rPr>
          <w:sz w:val="22"/>
          <w:szCs w:val="22"/>
        </w:rPr>
        <w:t>Zastoupený</w:t>
      </w:r>
      <w:r w:rsidR="00601A99" w:rsidRPr="00F93A89">
        <w:rPr>
          <w:sz w:val="22"/>
          <w:szCs w:val="22"/>
        </w:rPr>
        <w:t>:</w:t>
      </w:r>
      <w:r>
        <w:rPr>
          <w:sz w:val="22"/>
          <w:szCs w:val="22"/>
        </w:rPr>
        <w:t xml:space="preserve"> </w:t>
      </w:r>
      <w:r w:rsidR="00601A99" w:rsidRPr="00F93A89">
        <w:rPr>
          <w:sz w:val="22"/>
          <w:szCs w:val="22"/>
        </w:rPr>
        <w:tab/>
      </w:r>
      <w:r w:rsidR="00532228" w:rsidRPr="00F93A89">
        <w:rPr>
          <w:sz w:val="22"/>
          <w:szCs w:val="22"/>
        </w:rPr>
        <w:t xml:space="preserve">Ing. </w:t>
      </w:r>
      <w:r w:rsidR="00FE6725" w:rsidRPr="00F93A89">
        <w:rPr>
          <w:sz w:val="22"/>
          <w:szCs w:val="22"/>
        </w:rPr>
        <w:t>Jan</w:t>
      </w:r>
      <w:r>
        <w:rPr>
          <w:sz w:val="22"/>
          <w:szCs w:val="22"/>
        </w:rPr>
        <w:t>em</w:t>
      </w:r>
      <w:r w:rsidR="00FE6725" w:rsidRPr="00F93A89">
        <w:rPr>
          <w:sz w:val="22"/>
          <w:szCs w:val="22"/>
        </w:rPr>
        <w:t xml:space="preserve"> </w:t>
      </w:r>
      <w:r w:rsidR="00172DFB">
        <w:rPr>
          <w:sz w:val="22"/>
          <w:szCs w:val="22"/>
        </w:rPr>
        <w:t>Paroubk</w:t>
      </w:r>
      <w:r>
        <w:rPr>
          <w:sz w:val="22"/>
          <w:szCs w:val="22"/>
        </w:rPr>
        <w:t>em</w:t>
      </w:r>
      <w:r w:rsidR="00172DFB">
        <w:rPr>
          <w:sz w:val="22"/>
          <w:szCs w:val="22"/>
        </w:rPr>
        <w:t xml:space="preserve">, </w:t>
      </w:r>
      <w:r w:rsidR="009111E1">
        <w:rPr>
          <w:sz w:val="22"/>
          <w:szCs w:val="22"/>
        </w:rPr>
        <w:t xml:space="preserve">pověřeným </w:t>
      </w:r>
      <w:r w:rsidR="00172DFB">
        <w:rPr>
          <w:sz w:val="22"/>
          <w:szCs w:val="22"/>
        </w:rPr>
        <w:t>řízením státního podniku</w:t>
      </w:r>
    </w:p>
    <w:p w14:paraId="755D0CC2" w14:textId="77777777" w:rsidR="000F1860" w:rsidRPr="00F93A89" w:rsidRDefault="000F1860" w:rsidP="00B24330">
      <w:pPr>
        <w:ind w:left="1985" w:hanging="1985"/>
        <w:rPr>
          <w:sz w:val="22"/>
          <w:szCs w:val="22"/>
        </w:rPr>
      </w:pPr>
      <w:r w:rsidRPr="00F93A89">
        <w:rPr>
          <w:sz w:val="22"/>
          <w:szCs w:val="22"/>
        </w:rPr>
        <w:t>Kontaktní osoba:</w:t>
      </w:r>
      <w:r w:rsidRPr="00F93A89">
        <w:rPr>
          <w:sz w:val="22"/>
          <w:szCs w:val="22"/>
        </w:rPr>
        <w:tab/>
        <w:t xml:space="preserve">Ing. </w:t>
      </w:r>
      <w:r w:rsidR="00172DFB">
        <w:rPr>
          <w:sz w:val="22"/>
          <w:szCs w:val="22"/>
        </w:rPr>
        <w:t>Václav Henzl</w:t>
      </w:r>
      <w:r w:rsidRPr="00F93A89">
        <w:rPr>
          <w:sz w:val="22"/>
          <w:szCs w:val="22"/>
        </w:rPr>
        <w:t xml:space="preserve">, </w:t>
      </w:r>
      <w:r w:rsidR="000B390D">
        <w:rPr>
          <w:sz w:val="22"/>
          <w:szCs w:val="22"/>
        </w:rPr>
        <w:t>ředitel úseku</w:t>
      </w:r>
      <w:r w:rsidR="00172DFB">
        <w:rPr>
          <w:sz w:val="22"/>
          <w:szCs w:val="22"/>
        </w:rPr>
        <w:t xml:space="preserve"> IT</w:t>
      </w:r>
    </w:p>
    <w:p w14:paraId="0DBF77E6" w14:textId="77777777" w:rsidR="00E261B1" w:rsidRPr="00F93A89" w:rsidRDefault="00E261B1" w:rsidP="00B24330">
      <w:pPr>
        <w:ind w:left="1985" w:hanging="1985"/>
        <w:rPr>
          <w:sz w:val="22"/>
          <w:szCs w:val="22"/>
        </w:rPr>
      </w:pPr>
      <w:r w:rsidRPr="00F93A89">
        <w:rPr>
          <w:sz w:val="22"/>
          <w:szCs w:val="22"/>
        </w:rPr>
        <w:t>Bankovní spojení:</w:t>
      </w:r>
      <w:r w:rsidRPr="00F93A89">
        <w:rPr>
          <w:sz w:val="22"/>
          <w:szCs w:val="22"/>
        </w:rPr>
        <w:tab/>
      </w:r>
      <w:r w:rsidR="00791F20" w:rsidRPr="00F93A89">
        <w:rPr>
          <w:sz w:val="22"/>
          <w:szCs w:val="22"/>
        </w:rPr>
        <w:t>Česká spořitelna</w:t>
      </w:r>
      <w:r w:rsidR="008324DC" w:rsidRPr="00F93A89">
        <w:rPr>
          <w:sz w:val="22"/>
          <w:szCs w:val="22"/>
        </w:rPr>
        <w:t>, a.s.</w:t>
      </w:r>
    </w:p>
    <w:p w14:paraId="05676B21" w14:textId="77777777" w:rsidR="00E261B1" w:rsidRPr="00F93A89" w:rsidRDefault="00601A99" w:rsidP="00B24330">
      <w:pPr>
        <w:ind w:left="1985" w:hanging="1985"/>
        <w:rPr>
          <w:sz w:val="22"/>
          <w:szCs w:val="22"/>
        </w:rPr>
      </w:pPr>
      <w:r w:rsidRPr="00F93A89">
        <w:rPr>
          <w:sz w:val="22"/>
          <w:szCs w:val="22"/>
        </w:rPr>
        <w:t>č. účtu:</w:t>
      </w:r>
      <w:r w:rsidRPr="00F93A89">
        <w:rPr>
          <w:sz w:val="22"/>
          <w:szCs w:val="22"/>
        </w:rPr>
        <w:tab/>
      </w:r>
      <w:r w:rsidR="00791F20" w:rsidRPr="00F93A89">
        <w:rPr>
          <w:sz w:val="22"/>
          <w:szCs w:val="22"/>
        </w:rPr>
        <w:t>5517635319/0800</w:t>
      </w:r>
    </w:p>
    <w:p w14:paraId="6B8589C8" w14:textId="78C7ECE0" w:rsidR="00603CEB" w:rsidRPr="00F93A89" w:rsidRDefault="00603CEB" w:rsidP="00B24330">
      <w:pPr>
        <w:ind w:left="1985" w:hanging="1985"/>
        <w:rPr>
          <w:sz w:val="22"/>
          <w:szCs w:val="22"/>
        </w:rPr>
      </w:pPr>
      <w:r w:rsidRPr="00F93A89">
        <w:rPr>
          <w:sz w:val="22"/>
          <w:szCs w:val="22"/>
        </w:rPr>
        <w:t>(dále jen „</w:t>
      </w:r>
      <w:r w:rsidR="00F65F35">
        <w:rPr>
          <w:b/>
          <w:sz w:val="22"/>
          <w:szCs w:val="22"/>
        </w:rPr>
        <w:t>Kupující</w:t>
      </w:r>
      <w:r w:rsidRPr="00F93A89">
        <w:rPr>
          <w:sz w:val="22"/>
          <w:szCs w:val="22"/>
        </w:rPr>
        <w:t>“)</w:t>
      </w:r>
      <w:r w:rsidR="002E5247" w:rsidRPr="00F93A89">
        <w:rPr>
          <w:sz w:val="22"/>
          <w:szCs w:val="22"/>
        </w:rPr>
        <w:t xml:space="preserve"> a</w:t>
      </w:r>
    </w:p>
    <w:p w14:paraId="7D03B1B7" w14:textId="77777777" w:rsidR="00E261B1" w:rsidRPr="00F93A89" w:rsidRDefault="00E261B1" w:rsidP="00B24330">
      <w:pPr>
        <w:ind w:left="1985" w:hanging="1985"/>
        <w:rPr>
          <w:sz w:val="22"/>
          <w:szCs w:val="22"/>
        </w:rPr>
      </w:pPr>
    </w:p>
    <w:p w14:paraId="11C5C79F" w14:textId="77777777" w:rsidR="00F94BD8" w:rsidRPr="00F93A89" w:rsidRDefault="00552B99" w:rsidP="00F94BD8">
      <w:pPr>
        <w:pStyle w:val="ListParagraph"/>
        <w:numPr>
          <w:ilvl w:val="0"/>
          <w:numId w:val="3"/>
        </w:numPr>
        <w:ind w:left="284" w:hanging="284"/>
        <w:rPr>
          <w:b/>
          <w:sz w:val="22"/>
          <w:szCs w:val="22"/>
        </w:rPr>
      </w:pPr>
      <w:r w:rsidRPr="00F93A89">
        <w:rPr>
          <w:b/>
          <w:sz w:val="22"/>
          <w:szCs w:val="22"/>
        </w:rPr>
        <w:t>[</w:t>
      </w:r>
      <w:r w:rsidRPr="00F93A89">
        <w:rPr>
          <w:b/>
          <w:sz w:val="22"/>
          <w:szCs w:val="22"/>
          <w:highlight w:val="yellow"/>
        </w:rPr>
        <w:t>doplnit</w:t>
      </w:r>
      <w:r w:rsidRPr="00F93A89">
        <w:rPr>
          <w:b/>
          <w:sz w:val="22"/>
          <w:szCs w:val="22"/>
        </w:rPr>
        <w:t>]</w:t>
      </w:r>
    </w:p>
    <w:p w14:paraId="6B87E844" w14:textId="77777777" w:rsidR="00F94BD8" w:rsidRPr="00F93A89" w:rsidRDefault="00F94BD8" w:rsidP="00F94BD8">
      <w:pPr>
        <w:ind w:left="1985" w:hanging="1985"/>
        <w:rPr>
          <w:sz w:val="22"/>
          <w:szCs w:val="22"/>
        </w:rPr>
      </w:pPr>
      <w:r w:rsidRPr="00F93A89">
        <w:rPr>
          <w:sz w:val="22"/>
          <w:szCs w:val="22"/>
        </w:rPr>
        <w:t>Sídlo:</w:t>
      </w:r>
      <w:r w:rsidRPr="00F93A89">
        <w:rPr>
          <w:sz w:val="22"/>
          <w:szCs w:val="22"/>
        </w:rPr>
        <w:tab/>
      </w:r>
      <w:r w:rsidR="00552B99" w:rsidRPr="00F93A89">
        <w:rPr>
          <w:sz w:val="22"/>
          <w:szCs w:val="22"/>
        </w:rPr>
        <w:t>[</w:t>
      </w:r>
      <w:r w:rsidR="00552B99" w:rsidRPr="00444C5F">
        <w:rPr>
          <w:b/>
          <w:bCs/>
          <w:sz w:val="22"/>
          <w:szCs w:val="22"/>
          <w:highlight w:val="yellow"/>
        </w:rPr>
        <w:t>doplnit</w:t>
      </w:r>
      <w:r w:rsidR="00552B99" w:rsidRPr="00F93A89">
        <w:rPr>
          <w:sz w:val="22"/>
          <w:szCs w:val="22"/>
        </w:rPr>
        <w:t>]</w:t>
      </w:r>
    </w:p>
    <w:p w14:paraId="57E659CF" w14:textId="77777777" w:rsidR="00F94BD8" w:rsidRPr="00F93A89" w:rsidRDefault="00F94BD8" w:rsidP="00F94BD8">
      <w:pPr>
        <w:ind w:left="1985" w:hanging="1985"/>
        <w:rPr>
          <w:sz w:val="22"/>
          <w:szCs w:val="22"/>
        </w:rPr>
      </w:pPr>
      <w:r w:rsidRPr="00F93A89">
        <w:rPr>
          <w:sz w:val="22"/>
          <w:szCs w:val="22"/>
        </w:rPr>
        <w:t>IČO:</w:t>
      </w:r>
      <w:r w:rsidRPr="00F93A89">
        <w:rPr>
          <w:sz w:val="22"/>
          <w:szCs w:val="22"/>
        </w:rPr>
        <w:tab/>
      </w:r>
      <w:r w:rsidR="00552B99" w:rsidRPr="00F93A89">
        <w:rPr>
          <w:sz w:val="22"/>
          <w:szCs w:val="22"/>
        </w:rPr>
        <w:t>[</w:t>
      </w:r>
      <w:r w:rsidR="00552B99" w:rsidRPr="00444C5F">
        <w:rPr>
          <w:b/>
          <w:bCs/>
          <w:sz w:val="22"/>
          <w:szCs w:val="22"/>
          <w:highlight w:val="yellow"/>
        </w:rPr>
        <w:t>doplnit</w:t>
      </w:r>
      <w:r w:rsidR="00552B99" w:rsidRPr="00F93A89">
        <w:rPr>
          <w:sz w:val="22"/>
          <w:szCs w:val="22"/>
        </w:rPr>
        <w:t>]</w:t>
      </w:r>
    </w:p>
    <w:p w14:paraId="3B1043A0" w14:textId="77777777" w:rsidR="00F94BD8" w:rsidRPr="00F93A89" w:rsidRDefault="00F94BD8" w:rsidP="00F94BD8">
      <w:pPr>
        <w:ind w:left="1985" w:hanging="1985"/>
        <w:rPr>
          <w:sz w:val="22"/>
          <w:szCs w:val="22"/>
        </w:rPr>
      </w:pPr>
      <w:r w:rsidRPr="00F93A89">
        <w:rPr>
          <w:sz w:val="22"/>
          <w:szCs w:val="22"/>
        </w:rPr>
        <w:t>DIČ:</w:t>
      </w:r>
      <w:r w:rsidRPr="00F93A89">
        <w:rPr>
          <w:sz w:val="22"/>
          <w:szCs w:val="22"/>
        </w:rPr>
        <w:tab/>
      </w:r>
      <w:r w:rsidR="00552B99" w:rsidRPr="00F93A89">
        <w:rPr>
          <w:sz w:val="22"/>
          <w:szCs w:val="22"/>
        </w:rPr>
        <w:t>[</w:t>
      </w:r>
      <w:r w:rsidR="00552B99" w:rsidRPr="00444C5F">
        <w:rPr>
          <w:b/>
          <w:bCs/>
          <w:sz w:val="22"/>
          <w:szCs w:val="22"/>
          <w:highlight w:val="yellow"/>
        </w:rPr>
        <w:t>doplnit</w:t>
      </w:r>
      <w:r w:rsidR="00552B99" w:rsidRPr="00F93A89">
        <w:rPr>
          <w:sz w:val="22"/>
          <w:szCs w:val="22"/>
        </w:rPr>
        <w:t>]</w:t>
      </w:r>
    </w:p>
    <w:p w14:paraId="79FF1A67" w14:textId="70563678" w:rsidR="00F94BD8" w:rsidRPr="00F93A89" w:rsidRDefault="00F94BD8" w:rsidP="00F94BD8">
      <w:pPr>
        <w:ind w:left="1985" w:hanging="1985"/>
        <w:rPr>
          <w:sz w:val="22"/>
          <w:szCs w:val="22"/>
        </w:rPr>
      </w:pPr>
      <w:r w:rsidRPr="00F93A89">
        <w:rPr>
          <w:sz w:val="22"/>
          <w:szCs w:val="22"/>
        </w:rPr>
        <w:t>Zapsán</w:t>
      </w:r>
      <w:r w:rsidR="004443ED">
        <w:rPr>
          <w:sz w:val="22"/>
          <w:szCs w:val="22"/>
        </w:rPr>
        <w:t>/a</w:t>
      </w:r>
      <w:r w:rsidRPr="00F93A89">
        <w:rPr>
          <w:sz w:val="22"/>
          <w:szCs w:val="22"/>
        </w:rPr>
        <w:t>:</w:t>
      </w:r>
      <w:r w:rsidRPr="00F93A89">
        <w:rPr>
          <w:sz w:val="22"/>
          <w:szCs w:val="22"/>
        </w:rPr>
        <w:tab/>
      </w:r>
      <w:r w:rsidR="00552B99" w:rsidRPr="00F93A89">
        <w:rPr>
          <w:sz w:val="22"/>
          <w:szCs w:val="22"/>
        </w:rPr>
        <w:t>[</w:t>
      </w:r>
      <w:r w:rsidR="00552B99" w:rsidRPr="00444C5F">
        <w:rPr>
          <w:b/>
          <w:bCs/>
          <w:sz w:val="22"/>
          <w:szCs w:val="22"/>
          <w:highlight w:val="yellow"/>
        </w:rPr>
        <w:t>doplnit</w:t>
      </w:r>
      <w:r w:rsidR="00552B99" w:rsidRPr="00F93A89">
        <w:rPr>
          <w:sz w:val="22"/>
          <w:szCs w:val="22"/>
        </w:rPr>
        <w:t>]</w:t>
      </w:r>
    </w:p>
    <w:p w14:paraId="4AA4D3FC" w14:textId="4042E934" w:rsidR="00F94BD8" w:rsidRPr="00F93A89" w:rsidRDefault="004443ED" w:rsidP="00F94BD8">
      <w:pPr>
        <w:ind w:left="1985" w:hanging="1985"/>
        <w:rPr>
          <w:sz w:val="22"/>
          <w:szCs w:val="22"/>
        </w:rPr>
      </w:pPr>
      <w:r>
        <w:rPr>
          <w:sz w:val="22"/>
          <w:szCs w:val="22"/>
        </w:rPr>
        <w:t>Zastoupená/ý</w:t>
      </w:r>
      <w:r w:rsidR="00F94BD8" w:rsidRPr="00F93A89">
        <w:rPr>
          <w:sz w:val="22"/>
          <w:szCs w:val="22"/>
        </w:rPr>
        <w:t>:</w:t>
      </w:r>
      <w:r w:rsidR="00F94BD8" w:rsidRPr="00F93A89">
        <w:rPr>
          <w:sz w:val="22"/>
          <w:szCs w:val="22"/>
        </w:rPr>
        <w:tab/>
      </w:r>
      <w:r w:rsidR="00552B99" w:rsidRPr="00F93A89">
        <w:rPr>
          <w:sz w:val="22"/>
          <w:szCs w:val="22"/>
        </w:rPr>
        <w:t>[</w:t>
      </w:r>
      <w:r w:rsidR="00552B99" w:rsidRPr="00444C5F">
        <w:rPr>
          <w:b/>
          <w:bCs/>
          <w:sz w:val="22"/>
          <w:szCs w:val="22"/>
          <w:highlight w:val="yellow"/>
        </w:rPr>
        <w:t>doplnit</w:t>
      </w:r>
      <w:r w:rsidR="00552B99" w:rsidRPr="00F93A89">
        <w:rPr>
          <w:sz w:val="22"/>
          <w:szCs w:val="22"/>
        </w:rPr>
        <w:t>]</w:t>
      </w:r>
    </w:p>
    <w:p w14:paraId="30653A0C" w14:textId="77777777" w:rsidR="00F94BD8" w:rsidRPr="00F93A89" w:rsidRDefault="00F94BD8" w:rsidP="00F94BD8">
      <w:pPr>
        <w:ind w:left="1985" w:hanging="1985"/>
        <w:rPr>
          <w:sz w:val="22"/>
          <w:szCs w:val="22"/>
        </w:rPr>
      </w:pPr>
      <w:r w:rsidRPr="00F93A89">
        <w:rPr>
          <w:sz w:val="22"/>
          <w:szCs w:val="22"/>
        </w:rPr>
        <w:t>Kontaktní osoba:</w:t>
      </w:r>
      <w:r w:rsidRPr="00F93A89">
        <w:rPr>
          <w:sz w:val="22"/>
          <w:szCs w:val="22"/>
        </w:rPr>
        <w:tab/>
      </w:r>
      <w:r w:rsidR="00552B99" w:rsidRPr="00F93A89">
        <w:rPr>
          <w:sz w:val="22"/>
          <w:szCs w:val="22"/>
        </w:rPr>
        <w:t>[</w:t>
      </w:r>
      <w:r w:rsidR="00552B99" w:rsidRPr="00444C5F">
        <w:rPr>
          <w:b/>
          <w:bCs/>
          <w:sz w:val="22"/>
          <w:szCs w:val="22"/>
          <w:highlight w:val="yellow"/>
        </w:rPr>
        <w:t>doplnit</w:t>
      </w:r>
      <w:r w:rsidR="00552B99" w:rsidRPr="00F93A89">
        <w:rPr>
          <w:sz w:val="22"/>
          <w:szCs w:val="22"/>
        </w:rPr>
        <w:t>]</w:t>
      </w:r>
    </w:p>
    <w:p w14:paraId="3670AD7C" w14:textId="77777777" w:rsidR="00F94BD8" w:rsidRPr="00F93A89" w:rsidRDefault="00F94BD8" w:rsidP="00F94BD8">
      <w:pPr>
        <w:ind w:left="1985" w:hanging="1985"/>
        <w:rPr>
          <w:sz w:val="22"/>
          <w:szCs w:val="22"/>
        </w:rPr>
      </w:pPr>
      <w:r w:rsidRPr="00F93A89">
        <w:rPr>
          <w:sz w:val="22"/>
          <w:szCs w:val="22"/>
        </w:rPr>
        <w:t>Bankovní spojení:</w:t>
      </w:r>
      <w:r w:rsidRPr="00F93A89">
        <w:rPr>
          <w:sz w:val="22"/>
          <w:szCs w:val="22"/>
        </w:rPr>
        <w:tab/>
      </w:r>
      <w:r w:rsidR="00552B99" w:rsidRPr="00F93A89">
        <w:rPr>
          <w:sz w:val="22"/>
          <w:szCs w:val="22"/>
        </w:rPr>
        <w:t>[</w:t>
      </w:r>
      <w:r w:rsidR="00552B99" w:rsidRPr="00444C5F">
        <w:rPr>
          <w:b/>
          <w:bCs/>
          <w:sz w:val="22"/>
          <w:szCs w:val="22"/>
          <w:highlight w:val="yellow"/>
        </w:rPr>
        <w:t>doplnit</w:t>
      </w:r>
      <w:r w:rsidR="00552B99" w:rsidRPr="00F93A89">
        <w:rPr>
          <w:sz w:val="22"/>
          <w:szCs w:val="22"/>
        </w:rPr>
        <w:t>]</w:t>
      </w:r>
    </w:p>
    <w:p w14:paraId="1BBC40B2" w14:textId="77777777" w:rsidR="00F94BD8" w:rsidRPr="00F93A89" w:rsidRDefault="00F94BD8" w:rsidP="00F94BD8">
      <w:pPr>
        <w:ind w:left="1985" w:hanging="1985"/>
        <w:rPr>
          <w:sz w:val="22"/>
          <w:szCs w:val="22"/>
        </w:rPr>
      </w:pPr>
      <w:r w:rsidRPr="00F93A89">
        <w:rPr>
          <w:sz w:val="22"/>
          <w:szCs w:val="22"/>
        </w:rPr>
        <w:t>č. účtu:</w:t>
      </w:r>
      <w:r w:rsidRPr="00F93A89">
        <w:rPr>
          <w:sz w:val="22"/>
          <w:szCs w:val="22"/>
        </w:rPr>
        <w:tab/>
      </w:r>
      <w:r w:rsidR="00552B99" w:rsidRPr="00F93A89">
        <w:rPr>
          <w:sz w:val="22"/>
          <w:szCs w:val="22"/>
        </w:rPr>
        <w:t>[</w:t>
      </w:r>
      <w:r w:rsidR="00552B99" w:rsidRPr="00444C5F">
        <w:rPr>
          <w:b/>
          <w:bCs/>
          <w:sz w:val="22"/>
          <w:szCs w:val="22"/>
          <w:highlight w:val="yellow"/>
        </w:rPr>
        <w:t>doplnit</w:t>
      </w:r>
      <w:r w:rsidR="00552B99" w:rsidRPr="00F93A89">
        <w:rPr>
          <w:sz w:val="22"/>
          <w:szCs w:val="22"/>
        </w:rPr>
        <w:t>]</w:t>
      </w:r>
    </w:p>
    <w:p w14:paraId="200AAD8E" w14:textId="28D756CC" w:rsidR="00421204" w:rsidRPr="00F93A89" w:rsidRDefault="00F94BD8" w:rsidP="00F94BD8">
      <w:pPr>
        <w:ind w:left="1985" w:hanging="1985"/>
        <w:rPr>
          <w:sz w:val="22"/>
          <w:szCs w:val="22"/>
        </w:rPr>
      </w:pPr>
      <w:r w:rsidRPr="00F93A89">
        <w:rPr>
          <w:sz w:val="22"/>
          <w:szCs w:val="22"/>
        </w:rPr>
        <w:t xml:space="preserve"> </w:t>
      </w:r>
      <w:r w:rsidR="000F1860" w:rsidRPr="00F93A89">
        <w:rPr>
          <w:sz w:val="22"/>
          <w:szCs w:val="22"/>
        </w:rPr>
        <w:t>(dále jen „</w:t>
      </w:r>
      <w:r w:rsidR="00F65F35">
        <w:rPr>
          <w:b/>
          <w:sz w:val="22"/>
          <w:szCs w:val="22"/>
        </w:rPr>
        <w:t>Prodávající</w:t>
      </w:r>
      <w:r w:rsidR="000F1860" w:rsidRPr="00F93A89">
        <w:rPr>
          <w:sz w:val="22"/>
          <w:szCs w:val="22"/>
        </w:rPr>
        <w:t>“)</w:t>
      </w:r>
      <w:r w:rsidR="002E5247" w:rsidRPr="00F93A89">
        <w:rPr>
          <w:sz w:val="22"/>
          <w:szCs w:val="22"/>
        </w:rPr>
        <w:t>,</w:t>
      </w:r>
    </w:p>
    <w:p w14:paraId="54B0DF9A" w14:textId="77777777" w:rsidR="00421204" w:rsidRPr="00F93A89" w:rsidRDefault="00421204" w:rsidP="00B24330">
      <w:pPr>
        <w:rPr>
          <w:sz w:val="22"/>
          <w:szCs w:val="22"/>
        </w:rPr>
      </w:pPr>
    </w:p>
    <w:p w14:paraId="207EE792" w14:textId="1C6D5A5F" w:rsidR="004B4D17" w:rsidRPr="00F93A89" w:rsidRDefault="002E5247" w:rsidP="004E47F6">
      <w:pPr>
        <w:jc w:val="both"/>
        <w:rPr>
          <w:sz w:val="22"/>
          <w:szCs w:val="22"/>
        </w:rPr>
      </w:pPr>
      <w:r w:rsidRPr="00F93A89">
        <w:rPr>
          <w:sz w:val="22"/>
          <w:szCs w:val="22"/>
        </w:rPr>
        <w:t>(</w:t>
      </w:r>
      <w:r w:rsidR="00F65F35">
        <w:rPr>
          <w:sz w:val="22"/>
          <w:szCs w:val="22"/>
        </w:rPr>
        <w:t>Kupující</w:t>
      </w:r>
      <w:r w:rsidRPr="00F93A89">
        <w:rPr>
          <w:sz w:val="22"/>
          <w:szCs w:val="22"/>
        </w:rPr>
        <w:t xml:space="preserve"> a </w:t>
      </w:r>
      <w:r w:rsidR="00F65F35">
        <w:rPr>
          <w:sz w:val="22"/>
          <w:szCs w:val="22"/>
        </w:rPr>
        <w:t>Prodávající</w:t>
      </w:r>
      <w:r w:rsidRPr="00F93A89">
        <w:rPr>
          <w:sz w:val="22"/>
          <w:szCs w:val="22"/>
        </w:rPr>
        <w:t xml:space="preserve"> společně jen „</w:t>
      </w:r>
      <w:r w:rsidRPr="00F93A89">
        <w:rPr>
          <w:b/>
          <w:sz w:val="22"/>
          <w:szCs w:val="22"/>
        </w:rPr>
        <w:t>Smluvní strany</w:t>
      </w:r>
      <w:r w:rsidRPr="00F93A89">
        <w:rPr>
          <w:sz w:val="22"/>
          <w:szCs w:val="22"/>
        </w:rPr>
        <w:t>“ a samostatně též jako „</w:t>
      </w:r>
      <w:r w:rsidRPr="00F93A89">
        <w:rPr>
          <w:b/>
          <w:sz w:val="22"/>
          <w:szCs w:val="22"/>
        </w:rPr>
        <w:t>Smluvní strana</w:t>
      </w:r>
      <w:r w:rsidRPr="00F93A89">
        <w:rPr>
          <w:sz w:val="22"/>
          <w:szCs w:val="22"/>
        </w:rPr>
        <w:t>“)</w:t>
      </w:r>
      <w:r w:rsidR="004E47F6" w:rsidRPr="00F93A89">
        <w:rPr>
          <w:sz w:val="22"/>
          <w:szCs w:val="22"/>
        </w:rPr>
        <w:t xml:space="preserve"> </w:t>
      </w:r>
      <w:r w:rsidR="0091755E">
        <w:rPr>
          <w:sz w:val="22"/>
          <w:szCs w:val="22"/>
        </w:rPr>
        <w:t xml:space="preserve">uzavřely </w:t>
      </w:r>
      <w:r w:rsidR="00E261B1" w:rsidRPr="00F93A89">
        <w:rPr>
          <w:sz w:val="22"/>
          <w:szCs w:val="22"/>
        </w:rPr>
        <w:t>níže uvedeného dne, měsíce a roku t</w:t>
      </w:r>
      <w:r w:rsidR="00843903" w:rsidRPr="00F93A89">
        <w:rPr>
          <w:sz w:val="22"/>
          <w:szCs w:val="22"/>
        </w:rPr>
        <w:t>u</w:t>
      </w:r>
      <w:r w:rsidR="00E261B1" w:rsidRPr="00F93A89">
        <w:rPr>
          <w:sz w:val="22"/>
          <w:szCs w:val="22"/>
        </w:rPr>
        <w:t xml:space="preserve">to </w:t>
      </w:r>
      <w:r w:rsidR="00097EDE">
        <w:rPr>
          <w:sz w:val="22"/>
          <w:szCs w:val="22"/>
        </w:rPr>
        <w:t xml:space="preserve">rámcovou </w:t>
      </w:r>
      <w:r w:rsidR="00EB3D23">
        <w:rPr>
          <w:sz w:val="22"/>
          <w:szCs w:val="22"/>
        </w:rPr>
        <w:t>dohodu</w:t>
      </w:r>
      <w:r w:rsidR="00FD5D0E">
        <w:rPr>
          <w:sz w:val="22"/>
          <w:szCs w:val="22"/>
        </w:rPr>
        <w:t xml:space="preserve"> </w:t>
      </w:r>
      <w:r w:rsidR="00B9796B" w:rsidRPr="00F93A89">
        <w:rPr>
          <w:sz w:val="22"/>
          <w:szCs w:val="22"/>
        </w:rPr>
        <w:t>(dále jen „</w:t>
      </w:r>
      <w:r w:rsidR="00B9796B" w:rsidRPr="00F93A89">
        <w:rPr>
          <w:b/>
          <w:sz w:val="22"/>
          <w:szCs w:val="22"/>
        </w:rPr>
        <w:t>Smlouva</w:t>
      </w:r>
      <w:r w:rsidR="00B9796B" w:rsidRPr="00F93A89">
        <w:rPr>
          <w:sz w:val="22"/>
          <w:szCs w:val="22"/>
        </w:rPr>
        <w:t>“)</w:t>
      </w:r>
      <w:r w:rsidR="004B4D17" w:rsidRPr="00F93A89">
        <w:rPr>
          <w:sz w:val="22"/>
          <w:szCs w:val="22"/>
        </w:rPr>
        <w:t>.</w:t>
      </w:r>
    </w:p>
    <w:p w14:paraId="3F869099" w14:textId="77777777" w:rsidR="00FF42E2" w:rsidRPr="00F93A89" w:rsidRDefault="00FF42E2" w:rsidP="007B21A6">
      <w:pPr>
        <w:pStyle w:val="Heading1"/>
        <w:keepNext/>
        <w:keepLines w:val="0"/>
      </w:pPr>
      <w:bookmarkStart w:id="2" w:name="_Ref511144635"/>
      <w:r w:rsidRPr="00F93A89">
        <w:lastRenderedPageBreak/>
        <w:t>Preambule</w:t>
      </w:r>
    </w:p>
    <w:p w14:paraId="28661F24" w14:textId="2A30BC37" w:rsidR="003D1E5E" w:rsidRDefault="00F65F35" w:rsidP="006808C4">
      <w:pPr>
        <w:pStyle w:val="Heading2"/>
      </w:pPr>
      <w:r>
        <w:t>Kupující</w:t>
      </w:r>
      <w:r w:rsidR="003D1E5E" w:rsidRPr="00F93A89">
        <w:t xml:space="preserve"> je státním podnikem, právnickou osobou zřízenou a pověřenou Českou republikou – </w:t>
      </w:r>
      <w:r w:rsidR="00C16AB4" w:rsidRPr="00F93A89">
        <w:t>M</w:t>
      </w:r>
      <w:r w:rsidR="003D1E5E" w:rsidRPr="00F93A89">
        <w:t>inisterstvem dopravy mj. k </w:t>
      </w:r>
      <w:r w:rsidR="005B1C78" w:rsidRPr="00F93A89">
        <w:t xml:space="preserve">provozování </w:t>
      </w:r>
      <w:r w:rsidR="003D1E5E" w:rsidRPr="00F93A89">
        <w:t xml:space="preserve">vybraných informačních systémů </w:t>
      </w:r>
      <w:r w:rsidR="005B1C78" w:rsidRPr="00F93A89">
        <w:t xml:space="preserve">veřejné správy (ISVS) </w:t>
      </w:r>
      <w:r w:rsidR="003D1E5E" w:rsidRPr="00F93A89">
        <w:t>a jeho činnost se řídí zákonem č. 77/1997 Sb., o státním podniku ve znění pozdějších předpisů (dále jen „</w:t>
      </w:r>
      <w:r w:rsidR="003D1E5E" w:rsidRPr="00F93A89">
        <w:rPr>
          <w:b/>
        </w:rPr>
        <w:t>Zákon o státním podniku</w:t>
      </w:r>
      <w:r w:rsidR="003D1E5E" w:rsidRPr="00F93A89">
        <w:t>“).</w:t>
      </w:r>
    </w:p>
    <w:p w14:paraId="70C56E95" w14:textId="6F18E16B" w:rsidR="00536EA5" w:rsidRDefault="00536EA5" w:rsidP="006808C4">
      <w:pPr>
        <w:pStyle w:val="Heading2"/>
      </w:pPr>
      <w:r>
        <w:t xml:space="preserve">Účelem této </w:t>
      </w:r>
      <w:r w:rsidR="003E7990">
        <w:t xml:space="preserve">Smlouvy </w:t>
      </w:r>
      <w:r>
        <w:t xml:space="preserve">je pořízení </w:t>
      </w:r>
      <w:r w:rsidR="00284E8A" w:rsidRPr="00D07AF0">
        <w:rPr>
          <w:lang w:eastAsia="en-US"/>
        </w:rPr>
        <w:t>samostatně stojících technických prostředků (dále jen „</w:t>
      </w:r>
      <w:r w:rsidR="00284E8A" w:rsidRPr="00D07AF0">
        <w:rPr>
          <w:b/>
          <w:bCs/>
          <w:lang w:eastAsia="en-US"/>
        </w:rPr>
        <w:t>kiosků</w:t>
      </w:r>
      <w:r w:rsidR="00284E8A" w:rsidRPr="00D07AF0">
        <w:rPr>
          <w:lang w:eastAsia="en-US"/>
        </w:rPr>
        <w:t>“) určených pro samoobslužnou úhradu časových poplatků za použití zpoplatněných úseků pozemních komunikací v České republice silničními motorovými vozidly nejméně se čtyřmi koly, jejichž největší povolená hmotnost činí nejvýše 3,5 tuny v souladu s požadavky zákona č. 13/1997 Sb., o pozemních komunikacích, ve znění pozdějších předpisů</w:t>
      </w:r>
      <w:r>
        <w:t>.</w:t>
      </w:r>
    </w:p>
    <w:p w14:paraId="288CAC13" w14:textId="358CF3CB" w:rsidR="00975338" w:rsidRPr="00F93A89" w:rsidRDefault="00975338" w:rsidP="006808C4">
      <w:pPr>
        <w:pStyle w:val="Heading2"/>
      </w:pPr>
      <w:r w:rsidRPr="00D07AF0">
        <w:rPr>
          <w:lang w:eastAsia="en-US"/>
        </w:rPr>
        <w:t xml:space="preserve">Kiosky budou </w:t>
      </w:r>
      <w:r w:rsidR="00F65F35">
        <w:rPr>
          <w:lang w:eastAsia="en-US"/>
        </w:rPr>
        <w:t>Kupující</w:t>
      </w:r>
      <w:r>
        <w:rPr>
          <w:lang w:eastAsia="en-US"/>
        </w:rPr>
        <w:t>m</w:t>
      </w:r>
      <w:r w:rsidRPr="00D07AF0">
        <w:rPr>
          <w:lang w:eastAsia="en-US"/>
        </w:rPr>
        <w:t xml:space="preserve"> integrovány do uceleného řešení</w:t>
      </w:r>
      <w:r w:rsidR="00F121EE">
        <w:rPr>
          <w:lang w:eastAsia="en-US"/>
        </w:rPr>
        <w:t xml:space="preserve"> </w:t>
      </w:r>
      <w:r w:rsidR="00F65F35">
        <w:rPr>
          <w:lang w:eastAsia="en-US"/>
        </w:rPr>
        <w:t>Kupujícího</w:t>
      </w:r>
      <w:r w:rsidRPr="00D07AF0">
        <w:rPr>
          <w:lang w:eastAsia="en-US"/>
        </w:rPr>
        <w:t xml:space="preserve">, které </w:t>
      </w:r>
      <w:r w:rsidR="00F65F35">
        <w:rPr>
          <w:lang w:eastAsia="en-US"/>
        </w:rPr>
        <w:t>Kupující</w:t>
      </w:r>
      <w:r w:rsidRPr="00D07AF0">
        <w:rPr>
          <w:lang w:eastAsia="en-US"/>
        </w:rPr>
        <w:t xml:space="preserve"> připravuje pro svého klienta, Státní fond dopravní infrastruktury (dále jen „</w:t>
      </w:r>
      <w:r w:rsidRPr="00D07AF0">
        <w:rPr>
          <w:b/>
          <w:lang w:eastAsia="en-US"/>
        </w:rPr>
        <w:t>klient</w:t>
      </w:r>
      <w:r w:rsidRPr="00D07AF0">
        <w:rPr>
          <w:lang w:eastAsia="en-US"/>
        </w:rPr>
        <w:t>“), a který mj. zahrnuje vývoj, implementaci a provoz systému pro evidenci úhrady časových poplatků (dále jen „</w:t>
      </w:r>
      <w:r w:rsidRPr="00D07AF0">
        <w:rPr>
          <w:b/>
          <w:bCs/>
          <w:lang w:eastAsia="en-US"/>
        </w:rPr>
        <w:t>elektronické dálniční známky</w:t>
      </w:r>
      <w:r w:rsidRPr="00D07AF0">
        <w:rPr>
          <w:lang w:eastAsia="en-US"/>
        </w:rPr>
        <w:t>“).</w:t>
      </w:r>
    </w:p>
    <w:p w14:paraId="61304768" w14:textId="3EB59BBA" w:rsidR="00142123" w:rsidRPr="00F93A89" w:rsidRDefault="00FF42E2" w:rsidP="00D913DA">
      <w:pPr>
        <w:pStyle w:val="Heading2"/>
        <w:rPr>
          <w:lang w:eastAsia="en-US"/>
        </w:rPr>
      </w:pPr>
      <w:r w:rsidRPr="00F93A89">
        <w:rPr>
          <w:lang w:eastAsia="en-US"/>
        </w:rPr>
        <w:t xml:space="preserve">Tato </w:t>
      </w:r>
      <w:r w:rsidR="0048300C">
        <w:rPr>
          <w:lang w:eastAsia="en-US"/>
        </w:rPr>
        <w:t>S</w:t>
      </w:r>
      <w:r w:rsidR="003E7990" w:rsidRPr="00F93A89">
        <w:rPr>
          <w:lang w:eastAsia="en-US"/>
        </w:rPr>
        <w:t xml:space="preserve">mlouva </w:t>
      </w:r>
      <w:r w:rsidRPr="00F93A89">
        <w:rPr>
          <w:lang w:eastAsia="en-US"/>
        </w:rPr>
        <w:t xml:space="preserve">se uzavírá na základě výsledku zadávacího řízení </w:t>
      </w:r>
      <w:r w:rsidR="00C81B9F">
        <w:rPr>
          <w:lang w:eastAsia="en-US"/>
        </w:rPr>
        <w:t>v</w:t>
      </w:r>
      <w:r w:rsidR="00C81B9F" w:rsidRPr="00F93A89">
        <w:rPr>
          <w:lang w:eastAsia="en-US"/>
        </w:rPr>
        <w:t xml:space="preserve">eřejné </w:t>
      </w:r>
      <w:r w:rsidRPr="00F93A89">
        <w:rPr>
          <w:lang w:eastAsia="en-US"/>
        </w:rPr>
        <w:t>zakázky s názvem „</w:t>
      </w:r>
      <w:r w:rsidR="00652A1F" w:rsidRPr="00652A1F">
        <w:rPr>
          <w:b/>
          <w:lang w:eastAsia="en-US"/>
        </w:rPr>
        <w:t>DODÁVKA SAMOOBSLUŽNÝCH PLATEBNÍCH KIOSKŮ – RÁMCOVÉ DOHODY</w:t>
      </w:r>
      <w:r w:rsidRPr="00F93A89">
        <w:rPr>
          <w:lang w:eastAsia="en-US"/>
        </w:rPr>
        <w:t xml:space="preserve">“, vypsané </w:t>
      </w:r>
      <w:r w:rsidR="00F65F35">
        <w:rPr>
          <w:lang w:eastAsia="en-US"/>
        </w:rPr>
        <w:t>Kupující</w:t>
      </w:r>
      <w:r w:rsidRPr="00F93A89">
        <w:rPr>
          <w:lang w:eastAsia="en-US"/>
        </w:rPr>
        <w:t>m</w:t>
      </w:r>
      <w:r w:rsidR="00F7672C" w:rsidRPr="00F93A89">
        <w:rPr>
          <w:lang w:eastAsia="en-US"/>
        </w:rPr>
        <w:t xml:space="preserve"> </w:t>
      </w:r>
      <w:r w:rsidRPr="00F93A89">
        <w:rPr>
          <w:lang w:eastAsia="en-US"/>
        </w:rPr>
        <w:t xml:space="preserve">podle </w:t>
      </w:r>
      <w:r w:rsidR="00920F30">
        <w:rPr>
          <w:lang w:eastAsia="en-US"/>
        </w:rPr>
        <w:t>Zákona</w:t>
      </w:r>
      <w:r w:rsidRPr="00F93A89">
        <w:rPr>
          <w:lang w:eastAsia="en-US"/>
        </w:rPr>
        <w:t xml:space="preserve"> a zveřejněné </w:t>
      </w:r>
      <w:r w:rsidR="00552B99" w:rsidRPr="00F93A89">
        <w:rPr>
          <w:lang w:eastAsia="en-US"/>
        </w:rPr>
        <w:t xml:space="preserve">na profilu zadavatele </w:t>
      </w:r>
      <w:r w:rsidR="00260062" w:rsidRPr="00F93A89">
        <w:rPr>
          <w:szCs w:val="22"/>
        </w:rPr>
        <w:t>[</w:t>
      </w:r>
      <w:r w:rsidR="00260062" w:rsidRPr="00444C5F">
        <w:rPr>
          <w:b/>
          <w:bCs/>
          <w:szCs w:val="22"/>
          <w:highlight w:val="yellow"/>
        </w:rPr>
        <w:t>doplnit</w:t>
      </w:r>
      <w:r w:rsidR="00260062" w:rsidRPr="00F93A89">
        <w:rPr>
          <w:szCs w:val="22"/>
        </w:rPr>
        <w:t>]</w:t>
      </w:r>
      <w:r w:rsidR="00552B99" w:rsidRPr="00F93A89">
        <w:rPr>
          <w:lang w:eastAsia="en-US"/>
        </w:rPr>
        <w:t xml:space="preserve"> </w:t>
      </w:r>
      <w:r w:rsidRPr="00F93A89">
        <w:rPr>
          <w:lang w:eastAsia="en-US"/>
        </w:rPr>
        <w:t>(dále jen „</w:t>
      </w:r>
      <w:r w:rsidRPr="00F93A89">
        <w:rPr>
          <w:b/>
          <w:lang w:eastAsia="en-US"/>
        </w:rPr>
        <w:t>Veřejná zakázka</w:t>
      </w:r>
      <w:r w:rsidR="00101960" w:rsidRPr="00F93A89">
        <w:rPr>
          <w:lang w:eastAsia="en-US"/>
        </w:rPr>
        <w:t>”).</w:t>
      </w:r>
    </w:p>
    <w:p w14:paraId="14305599" w14:textId="6F3A6344" w:rsidR="005B1C78" w:rsidRPr="00F93A89" w:rsidRDefault="00F65F35" w:rsidP="0046312B">
      <w:pPr>
        <w:pStyle w:val="Heading2"/>
        <w:spacing w:after="0"/>
        <w:rPr>
          <w:lang w:eastAsia="en-US"/>
        </w:rPr>
      </w:pPr>
      <w:r>
        <w:rPr>
          <w:lang w:eastAsia="en-US"/>
        </w:rPr>
        <w:t>Prodávající</w:t>
      </w:r>
      <w:r w:rsidR="004443ED">
        <w:rPr>
          <w:lang w:eastAsia="en-US"/>
        </w:rPr>
        <w:t xml:space="preserve"> prohlašuje, že</w:t>
      </w:r>
      <w:r w:rsidR="005B1C78" w:rsidRPr="00F93A89">
        <w:rPr>
          <w:lang w:eastAsia="en-US"/>
        </w:rPr>
        <w:t xml:space="preserve"> je osobou, která splňuje veškeré podmínky a požadavky stanovené v</w:t>
      </w:r>
      <w:r w:rsidR="00C545E3">
        <w:rPr>
          <w:lang w:eastAsia="en-US"/>
        </w:rPr>
        <w:t> </w:t>
      </w:r>
      <w:r w:rsidR="005B1C78" w:rsidRPr="00F93A89">
        <w:rPr>
          <w:lang w:eastAsia="en-US"/>
        </w:rPr>
        <w:t>zadávacích podmínkách Veřejné zakázky a v této Smlouvě a je oprávněn tuto Smlouvu uzavřít a řádně plnit závazky v ní obsažené.</w:t>
      </w:r>
    </w:p>
    <w:p w14:paraId="359FDF5A" w14:textId="73FE90A0" w:rsidR="00FF42E2" w:rsidRPr="00F93A89" w:rsidRDefault="00290F61" w:rsidP="0035145B">
      <w:pPr>
        <w:pStyle w:val="Heading2"/>
        <w:keepLines w:val="0"/>
        <w:spacing w:after="0"/>
        <w:rPr>
          <w:lang w:eastAsia="en-US"/>
        </w:rPr>
      </w:pPr>
      <w:r>
        <w:rPr>
          <w:lang w:eastAsia="en-US"/>
        </w:rPr>
        <w:t xml:space="preserve">Technická specifikace </w:t>
      </w:r>
      <w:r w:rsidR="00142123" w:rsidRPr="00F93A89">
        <w:rPr>
          <w:lang w:eastAsia="en-US"/>
        </w:rPr>
        <w:t xml:space="preserve">tvoří </w:t>
      </w:r>
      <w:r w:rsidR="00C81B9F">
        <w:rPr>
          <w:lang w:eastAsia="en-US"/>
        </w:rPr>
        <w:t>p</w:t>
      </w:r>
      <w:r w:rsidR="00C81B9F" w:rsidRPr="00F93A89">
        <w:rPr>
          <w:lang w:eastAsia="en-US"/>
        </w:rPr>
        <w:t xml:space="preserve">řílohu </w:t>
      </w:r>
      <w:r w:rsidR="00142123" w:rsidRPr="00F93A89">
        <w:rPr>
          <w:lang w:eastAsia="en-US"/>
        </w:rPr>
        <w:t xml:space="preserve">č. 1 této Smlouvy. </w:t>
      </w:r>
    </w:p>
    <w:p w14:paraId="514861B3" w14:textId="77777777" w:rsidR="00D241F9" w:rsidRPr="00F93A89" w:rsidRDefault="00D241F9" w:rsidP="0046312B">
      <w:pPr>
        <w:pStyle w:val="Heading2"/>
        <w:keepLines w:val="0"/>
        <w:spacing w:after="0"/>
        <w:rPr>
          <w:lang w:eastAsia="en-US"/>
        </w:rPr>
      </w:pPr>
      <w:r w:rsidRPr="00F93A89">
        <w:rPr>
          <w:lang w:eastAsia="en-US"/>
        </w:rPr>
        <w:t>Ustanovení této Smlouvy je třeba v případě nejasností vykládat v souladu se zadávacími podmínkami stanovenými v zadávací dokumentaci na plnění Veřejné zakázky včetně příloh, vysvětlení či doplnění.</w:t>
      </w:r>
    </w:p>
    <w:p w14:paraId="60D90058" w14:textId="5F6A08E5" w:rsidR="00703601" w:rsidRPr="00F93A89" w:rsidRDefault="00A32CE0" w:rsidP="00B75448">
      <w:pPr>
        <w:pStyle w:val="Heading1"/>
      </w:pPr>
      <w:bookmarkStart w:id="3" w:name="_Ref22808022"/>
      <w:r w:rsidRPr="00F93A89">
        <w:t>Předmět</w:t>
      </w:r>
      <w:r w:rsidR="009941E4">
        <w:t xml:space="preserve"> A OBSAH</w:t>
      </w:r>
      <w:r w:rsidRPr="00F93A89">
        <w:t xml:space="preserve"> </w:t>
      </w:r>
      <w:r w:rsidR="00703601" w:rsidRPr="00F93A89">
        <w:t>SMLOUVY</w:t>
      </w:r>
      <w:bookmarkEnd w:id="2"/>
      <w:bookmarkEnd w:id="3"/>
    </w:p>
    <w:p w14:paraId="7FEF1485" w14:textId="6B5C1DFC" w:rsidR="00294B3C" w:rsidRPr="00341BD0" w:rsidRDefault="00F14F4F" w:rsidP="007725C0">
      <w:pPr>
        <w:pStyle w:val="Heading2"/>
        <w:rPr>
          <w:lang w:eastAsia="en-US"/>
        </w:rPr>
      </w:pPr>
      <w:proofErr w:type="spellStart"/>
      <w:r w:rsidRPr="0063305B">
        <w:rPr>
          <w:rFonts w:eastAsiaTheme="minorHAnsi"/>
          <w:lang w:eastAsia="en-US"/>
        </w:rPr>
        <w:t>P</w:t>
      </w:r>
      <w:r w:rsidR="00DC124B">
        <w:rPr>
          <w:rFonts w:eastAsiaTheme="minorHAnsi"/>
          <w:lang w:eastAsia="en-US"/>
        </w:rPr>
        <w:t>ř</w:t>
      </w:r>
      <w:r w:rsidRPr="0063305B">
        <w:rPr>
          <w:rFonts w:eastAsiaTheme="minorHAnsi"/>
          <w:lang w:eastAsia="en-US"/>
        </w:rPr>
        <w:t>edmětem</w:t>
      </w:r>
      <w:proofErr w:type="spellEnd"/>
      <w:r w:rsidRPr="0063305B">
        <w:rPr>
          <w:rFonts w:eastAsiaTheme="minorHAnsi"/>
          <w:lang w:eastAsia="en-US"/>
        </w:rPr>
        <w:t xml:space="preserve"> </w:t>
      </w:r>
      <w:r w:rsidR="0035145B">
        <w:rPr>
          <w:rFonts w:eastAsiaTheme="minorHAnsi"/>
          <w:lang w:eastAsia="en-US"/>
        </w:rPr>
        <w:t xml:space="preserve">této </w:t>
      </w:r>
      <w:r w:rsidR="005B1C78" w:rsidRPr="0063305B">
        <w:rPr>
          <w:rFonts w:eastAsiaTheme="minorHAnsi"/>
          <w:lang w:eastAsia="en-US"/>
        </w:rPr>
        <w:t xml:space="preserve">Smlouvy </w:t>
      </w:r>
      <w:r w:rsidRPr="0063305B">
        <w:rPr>
          <w:rFonts w:eastAsiaTheme="minorHAnsi"/>
          <w:lang w:eastAsia="en-US"/>
        </w:rPr>
        <w:t>je</w:t>
      </w:r>
      <w:r w:rsidR="005B1C78" w:rsidRPr="0063305B">
        <w:rPr>
          <w:rFonts w:eastAsiaTheme="minorHAnsi"/>
          <w:lang w:eastAsia="en-US"/>
        </w:rPr>
        <w:t xml:space="preserve"> </w:t>
      </w:r>
      <w:r w:rsidR="00F5137F" w:rsidRPr="0063305B">
        <w:rPr>
          <w:rFonts w:eastAsiaTheme="minorHAnsi"/>
          <w:lang w:eastAsia="en-US"/>
        </w:rPr>
        <w:t xml:space="preserve">úprava rámcových podmínek týkající se zejména ceny a dalších podmínek </w:t>
      </w:r>
      <w:r w:rsidR="0001756B" w:rsidRPr="0063305B">
        <w:rPr>
          <w:rFonts w:eastAsiaTheme="minorHAnsi"/>
          <w:lang w:eastAsia="en-US"/>
        </w:rPr>
        <w:t>dodávek kiosků</w:t>
      </w:r>
      <w:r w:rsidR="00F5137F" w:rsidRPr="0063305B">
        <w:rPr>
          <w:rFonts w:eastAsiaTheme="minorHAnsi"/>
          <w:lang w:eastAsia="en-US"/>
        </w:rPr>
        <w:t xml:space="preserve">, které jsou závazné po dobu trvání této Smlouvy. </w:t>
      </w:r>
      <w:r w:rsidR="00F65F35">
        <w:rPr>
          <w:rFonts w:eastAsiaTheme="minorHAnsi"/>
          <w:lang w:eastAsia="en-US"/>
        </w:rPr>
        <w:t>Prodávající</w:t>
      </w:r>
      <w:r w:rsidR="00013F46" w:rsidRPr="0063305B">
        <w:rPr>
          <w:rFonts w:eastAsiaTheme="minorHAnsi"/>
          <w:lang w:eastAsia="en-US"/>
        </w:rPr>
        <w:t xml:space="preserve"> se zavazuje na základě objednávek </w:t>
      </w:r>
      <w:r w:rsidR="00F65F35">
        <w:rPr>
          <w:rFonts w:eastAsiaTheme="minorHAnsi"/>
          <w:lang w:eastAsia="en-US"/>
        </w:rPr>
        <w:t>Kupujícího</w:t>
      </w:r>
      <w:r w:rsidR="00013F46" w:rsidRPr="0063305B">
        <w:rPr>
          <w:rFonts w:eastAsiaTheme="minorHAnsi"/>
          <w:lang w:eastAsia="en-US"/>
        </w:rPr>
        <w:t xml:space="preserve"> dle </w:t>
      </w:r>
      <w:r w:rsidR="00F121EE">
        <w:rPr>
          <w:rFonts w:eastAsiaTheme="minorHAnsi"/>
          <w:lang w:eastAsia="en-US"/>
        </w:rPr>
        <w:t>čl</w:t>
      </w:r>
      <w:r w:rsidR="0092077D">
        <w:rPr>
          <w:rFonts w:eastAsiaTheme="minorHAnsi"/>
          <w:lang w:eastAsia="en-US"/>
        </w:rPr>
        <w:t xml:space="preserve">. </w:t>
      </w:r>
      <w:r w:rsidR="00F121EE">
        <w:rPr>
          <w:rFonts w:eastAsiaTheme="minorHAnsi"/>
          <w:lang w:eastAsia="en-US"/>
        </w:rPr>
        <w:fldChar w:fldCharType="begin"/>
      </w:r>
      <w:r w:rsidR="00F121EE">
        <w:rPr>
          <w:rFonts w:eastAsiaTheme="minorHAnsi"/>
          <w:lang w:eastAsia="en-US"/>
        </w:rPr>
        <w:instrText xml:space="preserve"> REF _Ref22798780 \r \h </w:instrText>
      </w:r>
      <w:r w:rsidR="00F121EE">
        <w:rPr>
          <w:rFonts w:eastAsiaTheme="minorHAnsi"/>
          <w:lang w:eastAsia="en-US"/>
        </w:rPr>
      </w:r>
      <w:r w:rsidR="00F121EE">
        <w:rPr>
          <w:rFonts w:eastAsiaTheme="minorHAnsi"/>
          <w:lang w:eastAsia="en-US"/>
        </w:rPr>
        <w:fldChar w:fldCharType="separate"/>
      </w:r>
      <w:r w:rsidR="00F121EE">
        <w:rPr>
          <w:rFonts w:eastAsiaTheme="minorHAnsi"/>
          <w:lang w:eastAsia="en-US"/>
        </w:rPr>
        <w:t>5</w:t>
      </w:r>
      <w:r w:rsidR="00F121EE">
        <w:rPr>
          <w:rFonts w:eastAsiaTheme="minorHAnsi"/>
          <w:lang w:eastAsia="en-US"/>
        </w:rPr>
        <w:fldChar w:fldCharType="end"/>
      </w:r>
      <w:r w:rsidR="00013F46" w:rsidRPr="0063305B">
        <w:rPr>
          <w:rFonts w:eastAsiaTheme="minorHAnsi"/>
          <w:lang w:eastAsia="en-US"/>
        </w:rPr>
        <w:t xml:space="preserve"> této Smlouvy dodat </w:t>
      </w:r>
      <w:r w:rsidR="00F65F35">
        <w:rPr>
          <w:rFonts w:eastAsiaTheme="minorHAnsi"/>
          <w:lang w:eastAsia="en-US"/>
        </w:rPr>
        <w:t>Kupující</w:t>
      </w:r>
      <w:r w:rsidR="00BE6AE6">
        <w:rPr>
          <w:rFonts w:eastAsiaTheme="minorHAnsi"/>
          <w:lang w:eastAsia="en-US"/>
        </w:rPr>
        <w:t>mu</w:t>
      </w:r>
      <w:r w:rsidR="00013F46" w:rsidRPr="0063305B">
        <w:rPr>
          <w:rFonts w:eastAsiaTheme="minorHAnsi"/>
          <w:lang w:eastAsia="en-US"/>
        </w:rPr>
        <w:t xml:space="preserve"> </w:t>
      </w:r>
      <w:r w:rsidR="00290F61">
        <w:rPr>
          <w:rFonts w:eastAsiaTheme="minorHAnsi"/>
          <w:lang w:eastAsia="en-US"/>
        </w:rPr>
        <w:t xml:space="preserve">počet kiosků </w:t>
      </w:r>
      <w:r w:rsidR="00A62D45">
        <w:rPr>
          <w:rFonts w:eastAsiaTheme="minorHAnsi"/>
          <w:lang w:eastAsia="en-US"/>
        </w:rPr>
        <w:t>stanovený v</w:t>
      </w:r>
      <w:r w:rsidR="0039085E">
        <w:rPr>
          <w:rFonts w:eastAsiaTheme="minorHAnsi"/>
          <w:lang w:eastAsia="en-US"/>
        </w:rPr>
        <w:t xml:space="preserve"> objednávk</w:t>
      </w:r>
      <w:r w:rsidR="00A62D45">
        <w:rPr>
          <w:rFonts w:eastAsiaTheme="minorHAnsi"/>
          <w:lang w:eastAsia="en-US"/>
        </w:rPr>
        <w:t>ách</w:t>
      </w:r>
      <w:r w:rsidR="00F121EE">
        <w:rPr>
          <w:rFonts w:eastAsiaTheme="minorHAnsi"/>
          <w:lang w:eastAsia="en-US"/>
        </w:rPr>
        <w:t xml:space="preserve"> </w:t>
      </w:r>
      <w:r w:rsidR="00F65F35">
        <w:rPr>
          <w:rFonts w:eastAsiaTheme="minorHAnsi"/>
          <w:lang w:eastAsia="en-US"/>
        </w:rPr>
        <w:t>Kupující</w:t>
      </w:r>
      <w:r w:rsidR="00BE6AE6">
        <w:rPr>
          <w:rFonts w:eastAsiaTheme="minorHAnsi"/>
          <w:lang w:eastAsia="en-US"/>
        </w:rPr>
        <w:t>ho</w:t>
      </w:r>
      <w:r w:rsidR="0039085E">
        <w:rPr>
          <w:rFonts w:eastAsiaTheme="minorHAnsi"/>
          <w:lang w:eastAsia="en-US"/>
        </w:rPr>
        <w:t>,</w:t>
      </w:r>
      <w:r w:rsidR="000C7770">
        <w:rPr>
          <w:rFonts w:eastAsiaTheme="minorHAnsi"/>
          <w:lang w:eastAsia="en-US"/>
        </w:rPr>
        <w:t xml:space="preserve"> v</w:t>
      </w:r>
      <w:r w:rsidR="0039085E">
        <w:rPr>
          <w:rFonts w:eastAsiaTheme="minorHAnsi"/>
          <w:lang w:eastAsia="en-US"/>
        </w:rPr>
        <w:t xml:space="preserve"> </w:t>
      </w:r>
      <w:r w:rsidR="00F65F35">
        <w:rPr>
          <w:rFonts w:eastAsiaTheme="minorHAnsi"/>
          <w:lang w:eastAsia="en-US"/>
        </w:rPr>
        <w:t>předpokládaném</w:t>
      </w:r>
      <w:r w:rsidR="00690535">
        <w:rPr>
          <w:rFonts w:eastAsiaTheme="minorHAnsi"/>
          <w:lang w:eastAsia="en-US"/>
        </w:rPr>
        <w:t xml:space="preserve"> </w:t>
      </w:r>
      <w:r w:rsidR="000C7770">
        <w:rPr>
          <w:rFonts w:eastAsiaTheme="minorHAnsi"/>
          <w:lang w:eastAsia="en-US"/>
        </w:rPr>
        <w:t xml:space="preserve">počtu uvedeném </w:t>
      </w:r>
      <w:r w:rsidR="007964AA" w:rsidRPr="0063305B">
        <w:rPr>
          <w:rFonts w:eastAsiaTheme="minorHAnsi"/>
          <w:lang w:eastAsia="en-US"/>
        </w:rPr>
        <w:t>v příloze č. 2 této Smlouvy</w:t>
      </w:r>
      <w:r w:rsidR="00600DC3" w:rsidRPr="0063305B">
        <w:rPr>
          <w:rFonts w:eastAsiaTheme="minorHAnsi"/>
          <w:lang w:eastAsia="en-US"/>
        </w:rPr>
        <w:t xml:space="preserve"> </w:t>
      </w:r>
      <w:r w:rsidR="00F93A89" w:rsidRPr="0063305B">
        <w:rPr>
          <w:rFonts w:eastAsiaTheme="minorHAnsi"/>
          <w:lang w:eastAsia="en-US"/>
        </w:rPr>
        <w:t>(dále jen „</w:t>
      </w:r>
      <w:r w:rsidR="00F93A89" w:rsidRPr="0063305B">
        <w:rPr>
          <w:rFonts w:eastAsiaTheme="minorHAnsi"/>
          <w:b/>
          <w:bCs/>
          <w:lang w:eastAsia="en-US"/>
        </w:rPr>
        <w:t>Zboží</w:t>
      </w:r>
      <w:r w:rsidR="00F93A89" w:rsidRPr="0063305B">
        <w:rPr>
          <w:rFonts w:eastAsiaTheme="minorHAnsi"/>
          <w:lang w:eastAsia="en-US"/>
        </w:rPr>
        <w:t xml:space="preserve">“) </w:t>
      </w:r>
      <w:r w:rsidR="00294B3C" w:rsidRPr="00240C83">
        <w:t xml:space="preserve">a </w:t>
      </w:r>
      <w:r w:rsidR="00EF0EA7">
        <w:t xml:space="preserve">převést na </w:t>
      </w:r>
      <w:r w:rsidR="00F65F35">
        <w:t>Kupujícího</w:t>
      </w:r>
      <w:r w:rsidR="00EF0EA7">
        <w:t xml:space="preserve"> </w:t>
      </w:r>
      <w:r w:rsidR="00294B3C" w:rsidRPr="0063305B">
        <w:rPr>
          <w:rFonts w:eastAsiaTheme="minorHAnsi"/>
          <w:lang w:eastAsia="en-US"/>
        </w:rPr>
        <w:t xml:space="preserve">vlastnické právo ke </w:t>
      </w:r>
      <w:r w:rsidR="00F93A89" w:rsidRPr="0063305B">
        <w:rPr>
          <w:rFonts w:eastAsiaTheme="minorHAnsi"/>
          <w:lang w:eastAsia="en-US"/>
        </w:rPr>
        <w:t>Z</w:t>
      </w:r>
      <w:r w:rsidR="00294B3C" w:rsidRPr="0063305B">
        <w:rPr>
          <w:rFonts w:eastAsiaTheme="minorHAnsi"/>
          <w:lang w:eastAsia="en-US"/>
        </w:rPr>
        <w:t xml:space="preserve">boží. </w:t>
      </w:r>
      <w:r w:rsidR="00F65F35">
        <w:rPr>
          <w:rFonts w:eastAsiaTheme="minorHAnsi"/>
          <w:lang w:eastAsia="en-US"/>
        </w:rPr>
        <w:t>Kupující</w:t>
      </w:r>
      <w:r w:rsidR="00294B3C" w:rsidRPr="0063305B">
        <w:rPr>
          <w:rFonts w:eastAsiaTheme="minorHAnsi"/>
          <w:lang w:eastAsia="en-US"/>
        </w:rPr>
        <w:t xml:space="preserve"> se zavazuje od </w:t>
      </w:r>
      <w:r w:rsidR="00F65F35">
        <w:rPr>
          <w:rFonts w:eastAsiaTheme="minorHAnsi"/>
          <w:lang w:eastAsia="en-US"/>
        </w:rPr>
        <w:t>Prodávajícího</w:t>
      </w:r>
      <w:r w:rsidR="00294B3C" w:rsidRPr="0063305B">
        <w:rPr>
          <w:rFonts w:eastAsiaTheme="minorHAnsi"/>
          <w:lang w:eastAsia="en-US"/>
        </w:rPr>
        <w:t xml:space="preserve"> </w:t>
      </w:r>
      <w:r w:rsidR="00DA3C15" w:rsidRPr="0063305B">
        <w:rPr>
          <w:rFonts w:eastAsiaTheme="minorHAnsi"/>
          <w:lang w:eastAsia="en-US"/>
        </w:rPr>
        <w:t xml:space="preserve">objednané </w:t>
      </w:r>
      <w:r w:rsidR="00294B3C" w:rsidRPr="0063305B">
        <w:rPr>
          <w:rFonts w:eastAsiaTheme="minorHAnsi"/>
          <w:lang w:eastAsia="en-US"/>
        </w:rPr>
        <w:t xml:space="preserve">Zboží převzít a zaplatit za </w:t>
      </w:r>
      <w:r w:rsidR="007A1403" w:rsidRPr="0063305B">
        <w:rPr>
          <w:rFonts w:eastAsiaTheme="minorHAnsi"/>
          <w:lang w:eastAsia="en-US"/>
        </w:rPr>
        <w:t>Z</w:t>
      </w:r>
      <w:r w:rsidR="00294B3C" w:rsidRPr="0063305B">
        <w:rPr>
          <w:rFonts w:eastAsiaTheme="minorHAnsi"/>
          <w:lang w:eastAsia="en-US"/>
        </w:rPr>
        <w:t>boží kupní cenu sjednanou</w:t>
      </w:r>
      <w:r w:rsidR="000C7770">
        <w:rPr>
          <w:rFonts w:eastAsiaTheme="minorHAnsi"/>
          <w:lang w:eastAsia="en-US"/>
        </w:rPr>
        <w:t xml:space="preserve"> podle</w:t>
      </w:r>
      <w:r w:rsidR="00294B3C" w:rsidRPr="0063305B">
        <w:rPr>
          <w:rFonts w:eastAsiaTheme="minorHAnsi"/>
          <w:lang w:eastAsia="en-US"/>
        </w:rPr>
        <w:t xml:space="preserve"> </w:t>
      </w:r>
      <w:r w:rsidR="000C7770">
        <w:rPr>
          <w:rFonts w:eastAsiaTheme="minorHAnsi"/>
          <w:lang w:eastAsia="en-US"/>
        </w:rPr>
        <w:t>Přílohy</w:t>
      </w:r>
      <w:r w:rsidR="001851B5">
        <w:rPr>
          <w:rFonts w:eastAsiaTheme="minorHAnsi"/>
          <w:lang w:eastAsia="en-US"/>
        </w:rPr>
        <w:t xml:space="preserve"> č. 4</w:t>
      </w:r>
      <w:r w:rsidR="007E07B4" w:rsidRPr="0063305B">
        <w:rPr>
          <w:rFonts w:eastAsiaTheme="minorHAnsi"/>
          <w:lang w:eastAsia="en-US"/>
        </w:rPr>
        <w:t xml:space="preserve"> </w:t>
      </w:r>
      <w:r w:rsidR="00600DC3" w:rsidRPr="0063305B">
        <w:rPr>
          <w:rFonts w:eastAsiaTheme="minorHAnsi"/>
          <w:lang w:eastAsia="en-US"/>
        </w:rPr>
        <w:t xml:space="preserve">této </w:t>
      </w:r>
      <w:r w:rsidR="00294B3C" w:rsidRPr="0063305B">
        <w:rPr>
          <w:rFonts w:eastAsiaTheme="minorHAnsi"/>
          <w:lang w:eastAsia="en-US"/>
        </w:rPr>
        <w:t>Smlouvy.</w:t>
      </w:r>
      <w:r w:rsidR="00BC701D">
        <w:rPr>
          <w:rFonts w:eastAsiaTheme="minorHAnsi"/>
          <w:lang w:eastAsia="en-US"/>
        </w:rPr>
        <w:t xml:space="preserve"> Objednaný počet kusů Zboží za dobu účinnosti této Smlouvy nepřesáhne maximální počet uvedený v příloze č. 2 této Smlouvy.</w:t>
      </w:r>
    </w:p>
    <w:p w14:paraId="11F32961" w14:textId="290CDB0B" w:rsidR="00341BD0" w:rsidRDefault="00341BD0" w:rsidP="004C6F42">
      <w:pPr>
        <w:pStyle w:val="Heading2"/>
        <w:rPr>
          <w:lang w:eastAsia="en-US"/>
        </w:rPr>
      </w:pPr>
      <w:r w:rsidRPr="00341BD0">
        <w:rPr>
          <w:lang w:eastAsia="en-US"/>
        </w:rPr>
        <w:t>Zboží musí být nové, nepoužité, nepoškozené, plně funkční, v nejvyšší jakosti poskytované výrobcem Zboží</w:t>
      </w:r>
      <w:r w:rsidR="002D49D3">
        <w:rPr>
          <w:lang w:eastAsia="en-US"/>
        </w:rPr>
        <w:t>, prosté jakýchkoli právních či faktických vad.</w:t>
      </w:r>
    </w:p>
    <w:p w14:paraId="388739D7" w14:textId="230698A1" w:rsidR="00972EE1" w:rsidRDefault="00972EE1" w:rsidP="00972EE1">
      <w:pPr>
        <w:pStyle w:val="Heading2"/>
        <w:rPr>
          <w:lang w:eastAsia="en-US"/>
        </w:rPr>
      </w:pPr>
      <w:r w:rsidRPr="00972EE1">
        <w:rPr>
          <w:lang w:eastAsia="en-US"/>
        </w:rPr>
        <w:t xml:space="preserve">Zboží musí být dodáno </w:t>
      </w:r>
      <w:r w:rsidR="00F65F35">
        <w:rPr>
          <w:lang w:eastAsia="en-US"/>
        </w:rPr>
        <w:t>Kupující</w:t>
      </w:r>
      <w:r w:rsidR="00CD3630">
        <w:rPr>
          <w:lang w:eastAsia="en-US"/>
        </w:rPr>
        <w:t>mu</w:t>
      </w:r>
      <w:r>
        <w:rPr>
          <w:lang w:eastAsia="en-US"/>
        </w:rPr>
        <w:t xml:space="preserve"> </w:t>
      </w:r>
      <w:r w:rsidRPr="00972EE1">
        <w:rPr>
          <w:lang w:eastAsia="en-US"/>
        </w:rPr>
        <w:t xml:space="preserve">včetně všech oprávnění a práv duševního vlastnictví (zejména licencí) tak, aby měl </w:t>
      </w:r>
      <w:r w:rsidR="00F65F35">
        <w:rPr>
          <w:lang w:eastAsia="en-US"/>
        </w:rPr>
        <w:t>Kupující</w:t>
      </w:r>
      <w:r>
        <w:rPr>
          <w:lang w:eastAsia="en-US"/>
        </w:rPr>
        <w:t xml:space="preserve"> </w:t>
      </w:r>
      <w:r w:rsidRPr="00972EE1">
        <w:rPr>
          <w:lang w:eastAsia="en-US"/>
        </w:rPr>
        <w:t xml:space="preserve">veškerá práva nezbytná k řádnému a nerušenému užívání </w:t>
      </w:r>
      <w:r>
        <w:rPr>
          <w:lang w:eastAsia="en-US"/>
        </w:rPr>
        <w:t xml:space="preserve">Zboží </w:t>
      </w:r>
      <w:r w:rsidRPr="00972EE1">
        <w:rPr>
          <w:lang w:eastAsia="en-US"/>
        </w:rPr>
        <w:t>a nakládání s</w:t>
      </w:r>
      <w:r w:rsidR="00B91567">
        <w:rPr>
          <w:lang w:eastAsia="en-US"/>
        </w:rPr>
        <w:t> </w:t>
      </w:r>
      <w:r>
        <w:rPr>
          <w:lang w:eastAsia="en-US"/>
        </w:rPr>
        <w:t>ním</w:t>
      </w:r>
      <w:r w:rsidR="00C46624">
        <w:rPr>
          <w:lang w:eastAsia="en-US"/>
        </w:rPr>
        <w:t>.</w:t>
      </w:r>
    </w:p>
    <w:p w14:paraId="36C2D183" w14:textId="77777777" w:rsidR="00972EE1" w:rsidRDefault="00656775" w:rsidP="00972EE1">
      <w:pPr>
        <w:pStyle w:val="Heading2"/>
        <w:rPr>
          <w:lang w:eastAsia="en-US"/>
        </w:rPr>
      </w:pPr>
      <w:r>
        <w:rPr>
          <w:lang w:eastAsia="en-US"/>
        </w:rPr>
        <w:t>Zboží musí plně vyhovovat</w:t>
      </w:r>
      <w:r w:rsidR="00972EE1" w:rsidRPr="00972EE1">
        <w:rPr>
          <w:lang w:eastAsia="en-US"/>
        </w:rPr>
        <w:t xml:space="preserve"> právním předpisům a technickým</w:t>
      </w:r>
      <w:r>
        <w:rPr>
          <w:lang w:eastAsia="en-US"/>
        </w:rPr>
        <w:t xml:space="preserve"> normám aplikovatelným na něj v </w:t>
      </w:r>
      <w:r w:rsidR="00972EE1" w:rsidRPr="00972EE1">
        <w:rPr>
          <w:lang w:eastAsia="en-US"/>
        </w:rPr>
        <w:t>České republice, a to bez ohledu na původce takového předpisu, tedy včetně aplikovatelného práva EU.</w:t>
      </w:r>
    </w:p>
    <w:p w14:paraId="6AEC5159" w14:textId="65999AA7" w:rsidR="00C60410" w:rsidRDefault="00F65F35" w:rsidP="00C60410">
      <w:pPr>
        <w:pStyle w:val="Heading2"/>
        <w:rPr>
          <w:lang w:eastAsia="en-US"/>
        </w:rPr>
      </w:pPr>
      <w:bookmarkStart w:id="4" w:name="_Ref22792823"/>
      <w:r>
        <w:rPr>
          <w:lang w:eastAsia="en-US"/>
        </w:rPr>
        <w:t>Prodávající</w:t>
      </w:r>
      <w:r w:rsidR="00C60410">
        <w:rPr>
          <w:lang w:eastAsia="en-US"/>
        </w:rPr>
        <w:t xml:space="preserve"> </w:t>
      </w:r>
      <w:r w:rsidR="00C60410" w:rsidRPr="002D49D3">
        <w:rPr>
          <w:lang w:eastAsia="en-US"/>
        </w:rPr>
        <w:t xml:space="preserve">je povinen </w:t>
      </w:r>
      <w:r>
        <w:rPr>
          <w:lang w:eastAsia="en-US"/>
        </w:rPr>
        <w:t>Kupujícímu</w:t>
      </w:r>
      <w:r w:rsidR="00C60410">
        <w:rPr>
          <w:lang w:eastAsia="en-US"/>
        </w:rPr>
        <w:t xml:space="preserve"> </w:t>
      </w:r>
      <w:r w:rsidR="00C60410" w:rsidRPr="002D49D3">
        <w:rPr>
          <w:lang w:eastAsia="en-US"/>
        </w:rPr>
        <w:t>dodat a odevzdat sp</w:t>
      </w:r>
      <w:r w:rsidR="007D5840">
        <w:rPr>
          <w:lang w:eastAsia="en-US"/>
        </w:rPr>
        <w:t>olu se Zbožím veškeré doklady a </w:t>
      </w:r>
      <w:r w:rsidR="00C60410" w:rsidRPr="002D49D3">
        <w:rPr>
          <w:lang w:eastAsia="en-US"/>
        </w:rPr>
        <w:t>dokumenty vztahující se ke Zboží, jež jsou nezbytné k řádnému užívání Zboží a k řádnému nakládání se Zbožím</w:t>
      </w:r>
      <w:r w:rsidR="00C60410">
        <w:rPr>
          <w:lang w:eastAsia="en-US"/>
        </w:rPr>
        <w:t>, zejména:</w:t>
      </w:r>
      <w:bookmarkEnd w:id="4"/>
    </w:p>
    <w:p w14:paraId="06F9BD78" w14:textId="5678DF27" w:rsidR="002D49D3" w:rsidRDefault="007309C9" w:rsidP="005F0399">
      <w:pPr>
        <w:pStyle w:val="Bullet1"/>
      </w:pPr>
      <w:r>
        <w:lastRenderedPageBreak/>
        <w:t>technick</w:t>
      </w:r>
      <w:r w:rsidR="00C46624">
        <w:t>ou</w:t>
      </w:r>
      <w:r>
        <w:t xml:space="preserve"> dokumentac</w:t>
      </w:r>
      <w:r w:rsidR="00C46624">
        <w:t>i</w:t>
      </w:r>
      <w:r w:rsidR="002D49D3" w:rsidRPr="00F93A89">
        <w:t>,</w:t>
      </w:r>
    </w:p>
    <w:p w14:paraId="35E65B11" w14:textId="391E874A" w:rsidR="00C34366" w:rsidRDefault="00C34366" w:rsidP="005F0399">
      <w:pPr>
        <w:pStyle w:val="Bullet1"/>
      </w:pPr>
      <w:r>
        <w:t>instalační dokumentac</w:t>
      </w:r>
      <w:r w:rsidR="00C46624">
        <w:t>i</w:t>
      </w:r>
      <w:r>
        <w:t>,</w:t>
      </w:r>
    </w:p>
    <w:p w14:paraId="61407709" w14:textId="197D1825" w:rsidR="002D49D3" w:rsidRDefault="007309C9" w:rsidP="005F0399">
      <w:pPr>
        <w:pStyle w:val="Bullet1"/>
      </w:pPr>
      <w:r>
        <w:t>provozní dokumentac</w:t>
      </w:r>
      <w:r w:rsidR="00C46624">
        <w:t>i</w:t>
      </w:r>
      <w:r>
        <w:t>,</w:t>
      </w:r>
    </w:p>
    <w:p w14:paraId="012388A3" w14:textId="379EFCD2" w:rsidR="007309C9" w:rsidRDefault="007309C9" w:rsidP="005F0399">
      <w:pPr>
        <w:pStyle w:val="Bullet1"/>
      </w:pPr>
      <w:r>
        <w:t>administrátorsk</w:t>
      </w:r>
      <w:r w:rsidR="00C46624">
        <w:t>ou</w:t>
      </w:r>
      <w:r>
        <w:t xml:space="preserve"> dokumentac</w:t>
      </w:r>
      <w:r w:rsidR="00C46624">
        <w:t>i</w:t>
      </w:r>
      <w:r>
        <w:t>,</w:t>
      </w:r>
    </w:p>
    <w:p w14:paraId="4B3D8C10" w14:textId="1F3FDDC4" w:rsidR="007309C9" w:rsidRDefault="007309C9" w:rsidP="005F0399">
      <w:pPr>
        <w:pStyle w:val="Bullet1"/>
      </w:pPr>
      <w:r>
        <w:t>bezpečnostní dokumentac</w:t>
      </w:r>
      <w:r w:rsidR="00C46624">
        <w:t>i</w:t>
      </w:r>
      <w:r>
        <w:t>,</w:t>
      </w:r>
    </w:p>
    <w:p w14:paraId="13331A28" w14:textId="702B5FB9" w:rsidR="007309C9" w:rsidRDefault="007309C9" w:rsidP="005F0399">
      <w:pPr>
        <w:pStyle w:val="Bullet1"/>
      </w:pPr>
      <w:r>
        <w:t>záruční a pozáruční podmínky</w:t>
      </w:r>
      <w:r w:rsidR="00C46624">
        <w:t>.</w:t>
      </w:r>
    </w:p>
    <w:p w14:paraId="2A7F3564" w14:textId="77777777" w:rsidR="007309C9" w:rsidRPr="007309C9" w:rsidRDefault="007309C9" w:rsidP="000C6152">
      <w:pPr>
        <w:spacing w:before="120" w:after="120"/>
        <w:ind w:left="567"/>
        <w:rPr>
          <w:sz w:val="22"/>
          <w:szCs w:val="22"/>
          <w:lang w:eastAsia="en-US"/>
        </w:rPr>
      </w:pPr>
      <w:r>
        <w:rPr>
          <w:sz w:val="22"/>
          <w:szCs w:val="22"/>
          <w:lang w:eastAsia="en-US"/>
        </w:rPr>
        <w:t>(dále jen „</w:t>
      </w:r>
      <w:r w:rsidRPr="007309C9">
        <w:rPr>
          <w:b/>
          <w:bCs/>
          <w:sz w:val="22"/>
          <w:szCs w:val="22"/>
          <w:lang w:eastAsia="en-US"/>
        </w:rPr>
        <w:t>Dokumentace</w:t>
      </w:r>
      <w:r>
        <w:rPr>
          <w:sz w:val="22"/>
          <w:szCs w:val="22"/>
          <w:lang w:eastAsia="en-US"/>
        </w:rPr>
        <w:t>“).</w:t>
      </w:r>
    </w:p>
    <w:p w14:paraId="6D301464" w14:textId="1E81A026" w:rsidR="00C60410" w:rsidRPr="00C60410" w:rsidRDefault="00C60410" w:rsidP="00C60410">
      <w:pPr>
        <w:pStyle w:val="Heading2"/>
        <w:rPr>
          <w:rFonts w:eastAsiaTheme="minorHAnsi"/>
          <w:lang w:eastAsia="en-US"/>
        </w:rPr>
      </w:pPr>
      <w:r w:rsidRPr="00C60410">
        <w:rPr>
          <w:rFonts w:eastAsiaTheme="minorHAnsi"/>
          <w:lang w:eastAsia="en-US"/>
        </w:rPr>
        <w:t xml:space="preserve">Dokumentace musí být </w:t>
      </w:r>
      <w:r w:rsidR="00F65F35">
        <w:rPr>
          <w:rFonts w:eastAsiaTheme="minorHAnsi"/>
          <w:lang w:eastAsia="en-US"/>
        </w:rPr>
        <w:t>Kupujícímu</w:t>
      </w:r>
      <w:r w:rsidRPr="00C60410">
        <w:rPr>
          <w:rFonts w:eastAsiaTheme="minorHAnsi"/>
          <w:lang w:eastAsia="en-US"/>
        </w:rPr>
        <w:t xml:space="preserve"> předána v českém</w:t>
      </w:r>
      <w:r w:rsidR="000526C2">
        <w:rPr>
          <w:rFonts w:eastAsiaTheme="minorHAnsi"/>
          <w:lang w:eastAsia="en-US"/>
        </w:rPr>
        <w:t>, slovenském</w:t>
      </w:r>
      <w:r w:rsidRPr="00C60410">
        <w:rPr>
          <w:rFonts w:eastAsiaTheme="minorHAnsi"/>
          <w:lang w:eastAsia="en-US"/>
        </w:rPr>
        <w:t xml:space="preserve"> </w:t>
      </w:r>
      <w:r w:rsidR="00465F3C">
        <w:rPr>
          <w:rFonts w:eastAsiaTheme="minorHAnsi"/>
          <w:lang w:eastAsia="en-US"/>
        </w:rPr>
        <w:t xml:space="preserve">nebo anglickém </w:t>
      </w:r>
      <w:r w:rsidRPr="00C60410">
        <w:rPr>
          <w:rFonts w:eastAsiaTheme="minorHAnsi"/>
          <w:lang w:eastAsia="en-US"/>
        </w:rPr>
        <w:t>jazyce, není-li písemně dohodnuto Smluvními stranami v konkrétním případě jinak.</w:t>
      </w:r>
    </w:p>
    <w:p w14:paraId="688B4313" w14:textId="11863668" w:rsidR="00F17769" w:rsidRPr="00F93A89" w:rsidRDefault="00F65F35" w:rsidP="00924799">
      <w:pPr>
        <w:pStyle w:val="Heading2"/>
        <w:keepNext/>
        <w:ind w:left="578" w:hanging="578"/>
        <w:rPr>
          <w:rFonts w:eastAsiaTheme="minorHAnsi"/>
          <w:lang w:eastAsia="en-US"/>
        </w:rPr>
      </w:pPr>
      <w:bookmarkStart w:id="5" w:name="_Ref22789926"/>
      <w:r>
        <w:rPr>
          <w:rFonts w:eastAsiaTheme="minorHAnsi"/>
          <w:lang w:eastAsia="en-US"/>
        </w:rPr>
        <w:t>Prodávající</w:t>
      </w:r>
      <w:r w:rsidR="00F17769" w:rsidRPr="00F93A89">
        <w:rPr>
          <w:rFonts w:eastAsiaTheme="minorHAnsi"/>
          <w:lang w:eastAsia="en-US"/>
        </w:rPr>
        <w:t xml:space="preserve"> </w:t>
      </w:r>
      <w:r w:rsidR="00C725B6">
        <w:rPr>
          <w:rFonts w:eastAsiaTheme="minorHAnsi"/>
          <w:lang w:eastAsia="en-US"/>
        </w:rPr>
        <w:t>v rámci plnění</w:t>
      </w:r>
      <w:r w:rsidR="00170EFE">
        <w:rPr>
          <w:rFonts w:eastAsiaTheme="minorHAnsi"/>
          <w:lang w:eastAsia="en-US"/>
        </w:rPr>
        <w:t xml:space="preserve"> předmětu</w:t>
      </w:r>
      <w:r w:rsidR="00C725B6">
        <w:rPr>
          <w:rFonts w:eastAsiaTheme="minorHAnsi"/>
          <w:lang w:eastAsia="en-US"/>
        </w:rPr>
        <w:t xml:space="preserve"> této Smlouvy poskyt</w:t>
      </w:r>
      <w:r w:rsidR="009F5206">
        <w:rPr>
          <w:rFonts w:eastAsiaTheme="minorHAnsi"/>
          <w:lang w:eastAsia="en-US"/>
        </w:rPr>
        <w:t>ne</w:t>
      </w:r>
      <w:r w:rsidR="00C725B6">
        <w:rPr>
          <w:rFonts w:eastAsiaTheme="minorHAnsi"/>
          <w:lang w:eastAsia="en-US"/>
        </w:rPr>
        <w:t xml:space="preserve"> </w:t>
      </w:r>
      <w:r>
        <w:rPr>
          <w:rFonts w:eastAsiaTheme="minorHAnsi"/>
          <w:lang w:eastAsia="en-US"/>
        </w:rPr>
        <w:t>Kupující</w:t>
      </w:r>
      <w:r w:rsidR="006014D0">
        <w:rPr>
          <w:rFonts w:eastAsiaTheme="minorHAnsi"/>
          <w:lang w:eastAsia="en-US"/>
        </w:rPr>
        <w:t>mu</w:t>
      </w:r>
      <w:r w:rsidR="00F17769" w:rsidRPr="00F93A89">
        <w:rPr>
          <w:rFonts w:eastAsiaTheme="minorHAnsi"/>
          <w:lang w:eastAsia="en-US"/>
        </w:rPr>
        <w:t>:</w:t>
      </w:r>
      <w:bookmarkEnd w:id="5"/>
    </w:p>
    <w:p w14:paraId="60CBFF4F" w14:textId="2CBF02DD" w:rsidR="00C95FEB" w:rsidRPr="00D07AF0" w:rsidRDefault="00502735" w:rsidP="00964446">
      <w:pPr>
        <w:pStyle w:val="Psmeno"/>
      </w:pPr>
      <w:bookmarkStart w:id="6" w:name="_Ref22628671"/>
      <w:bookmarkStart w:id="7" w:name="_Ref22790766"/>
      <w:bookmarkStart w:id="8" w:name="_Ref22628645"/>
      <w:r>
        <w:t>z</w:t>
      </w:r>
      <w:r w:rsidR="001F73A0">
        <w:t>áruk</w:t>
      </w:r>
      <w:r w:rsidR="00C725B6">
        <w:t>u</w:t>
      </w:r>
      <w:r w:rsidR="001F73A0">
        <w:t xml:space="preserve"> </w:t>
      </w:r>
      <w:bookmarkEnd w:id="6"/>
      <w:r w:rsidR="001F73A0">
        <w:t>za jakost dodaného Zboží</w:t>
      </w:r>
      <w:r w:rsidR="00971406">
        <w:t xml:space="preserve"> </w:t>
      </w:r>
      <w:r w:rsidR="00796A70">
        <w:t xml:space="preserve">ve smyslu § 2113 a násl. Občanského zákoníku </w:t>
      </w:r>
      <w:r w:rsidR="00971406">
        <w:t>(</w:t>
      </w:r>
      <w:r w:rsidR="00465F3C" w:rsidRPr="00D46B4B">
        <w:t>dále jen „</w:t>
      </w:r>
      <w:r w:rsidR="00465F3C" w:rsidRPr="00964446">
        <w:rPr>
          <w:b/>
          <w:bCs/>
        </w:rPr>
        <w:t>Záruka</w:t>
      </w:r>
      <w:r w:rsidR="00465F3C" w:rsidRPr="00D46B4B">
        <w:t>“</w:t>
      </w:r>
      <w:r w:rsidR="00971406">
        <w:t>)</w:t>
      </w:r>
      <w:r w:rsidR="009F5206">
        <w:t xml:space="preserve"> na dobu uvedenou v odst. </w:t>
      </w:r>
      <w:r w:rsidR="009F5206">
        <w:fldChar w:fldCharType="begin"/>
      </w:r>
      <w:r w:rsidR="009F5206">
        <w:instrText xml:space="preserve"> REF _Ref23083957 \r \h </w:instrText>
      </w:r>
      <w:r w:rsidR="009F5206">
        <w:fldChar w:fldCharType="separate"/>
      </w:r>
      <w:r w:rsidR="00AD680F">
        <w:t>5.4</w:t>
      </w:r>
      <w:r w:rsidR="009F5206">
        <w:fldChar w:fldCharType="end"/>
      </w:r>
      <w:r w:rsidR="00C725B6">
        <w:t xml:space="preserve">, jejíž </w:t>
      </w:r>
      <w:r w:rsidR="002B769F">
        <w:t xml:space="preserve">náplní </w:t>
      </w:r>
      <w:r w:rsidR="00796A70">
        <w:t>je</w:t>
      </w:r>
      <w:bookmarkEnd w:id="7"/>
      <w:r w:rsidR="00964446">
        <w:t xml:space="preserve"> </w:t>
      </w:r>
      <w:r w:rsidR="00C95FEB" w:rsidRPr="00D07AF0">
        <w:t>služb</w:t>
      </w:r>
      <w:r w:rsidR="00C95FEB">
        <w:t>a</w:t>
      </w:r>
      <w:r w:rsidR="00C95FEB" w:rsidRPr="00D07AF0">
        <w:t xml:space="preserve"> </w:t>
      </w:r>
      <w:r w:rsidR="00300E55">
        <w:t xml:space="preserve">opravy </w:t>
      </w:r>
      <w:r w:rsidR="0035145B">
        <w:t xml:space="preserve">Zboží </w:t>
      </w:r>
      <w:r w:rsidR="00300E55">
        <w:t xml:space="preserve">nebo </w:t>
      </w:r>
      <w:r w:rsidR="00C95FEB" w:rsidRPr="00D07AF0">
        <w:t xml:space="preserve">výměny </w:t>
      </w:r>
      <w:r w:rsidR="00F876A2">
        <w:t xml:space="preserve">jeho </w:t>
      </w:r>
      <w:r w:rsidR="00C95FEB" w:rsidRPr="00D07AF0">
        <w:t xml:space="preserve">vadných součástí (komponent) </w:t>
      </w:r>
      <w:r w:rsidR="00F876A2">
        <w:t xml:space="preserve">zahrnuté </w:t>
      </w:r>
      <w:r w:rsidR="00C95FEB" w:rsidRPr="00D07AF0">
        <w:t>v ceně dodávky</w:t>
      </w:r>
      <w:r w:rsidR="00964446" w:rsidRPr="00964446">
        <w:rPr>
          <w:rFonts w:eastAsiaTheme="minorHAnsi"/>
        </w:rPr>
        <w:t xml:space="preserve"> </w:t>
      </w:r>
      <w:r w:rsidR="00964446">
        <w:rPr>
          <w:rFonts w:eastAsiaTheme="minorHAnsi"/>
        </w:rPr>
        <w:t>stanovené v příloze č. 4 této Smlouvy</w:t>
      </w:r>
      <w:r w:rsidR="00C95FEB" w:rsidRPr="00D07AF0">
        <w:t xml:space="preserve"> (tedy bez nároku </w:t>
      </w:r>
      <w:r w:rsidR="00F65F35">
        <w:t>Prodávajícího</w:t>
      </w:r>
      <w:r w:rsidR="00C95FEB" w:rsidRPr="00D07AF0">
        <w:t xml:space="preserve"> na</w:t>
      </w:r>
      <w:r w:rsidR="00F876A2">
        <w:t xml:space="preserve"> navýšení ceny Zboží</w:t>
      </w:r>
      <w:r w:rsidR="00C95FEB" w:rsidRPr="00D07AF0">
        <w:t>)</w:t>
      </w:r>
      <w:r w:rsidR="004042AB" w:rsidRPr="004042AB">
        <w:t xml:space="preserve"> </w:t>
      </w:r>
      <w:r w:rsidR="004042AB">
        <w:t>po celou dobu záru</w:t>
      </w:r>
      <w:r w:rsidR="00BB7262">
        <w:t>k</w:t>
      </w:r>
      <w:r w:rsidR="004042AB">
        <w:t>y</w:t>
      </w:r>
      <w:r w:rsidR="004042AB" w:rsidRPr="004042AB">
        <w:t xml:space="preserve"> </w:t>
      </w:r>
      <w:r w:rsidR="004042AB">
        <w:t xml:space="preserve">ve lhůtách uvedených v odst. </w:t>
      </w:r>
      <w:r w:rsidR="004042AB">
        <w:fldChar w:fldCharType="begin"/>
      </w:r>
      <w:r w:rsidR="004042AB">
        <w:instrText xml:space="preserve"> REF _Ref23083957 \r \h </w:instrText>
      </w:r>
      <w:r w:rsidR="004042AB">
        <w:fldChar w:fldCharType="separate"/>
      </w:r>
      <w:r w:rsidR="00AD680F">
        <w:t>5.4</w:t>
      </w:r>
      <w:r w:rsidR="004042AB">
        <w:fldChar w:fldCharType="end"/>
      </w:r>
      <w:r w:rsidR="004042AB">
        <w:t xml:space="preserve"> této Smlouvy</w:t>
      </w:r>
      <w:r w:rsidR="00C95FEB" w:rsidRPr="00D07AF0">
        <w:t>, přičemž</w:t>
      </w:r>
    </w:p>
    <w:p w14:paraId="40712ED2" w14:textId="7171CE05" w:rsidR="0035145B" w:rsidRDefault="0035145B" w:rsidP="00964446">
      <w:pPr>
        <w:pStyle w:val="Bullet"/>
        <w:numPr>
          <w:ilvl w:val="1"/>
          <w:numId w:val="12"/>
        </w:numPr>
      </w:pPr>
      <w:r>
        <w:t xml:space="preserve">opravu Zboží nebo výměnu vadné komponenty provede </w:t>
      </w:r>
      <w:r w:rsidR="00F65F35">
        <w:t>Prodávající</w:t>
      </w:r>
      <w:r>
        <w:t xml:space="preserve"> v záruční lhůtě přímo na místě instalace Zboží,</w:t>
      </w:r>
    </w:p>
    <w:p w14:paraId="0D0E6ED1" w14:textId="194F2AEB" w:rsidR="00C95FEB" w:rsidRPr="00D07AF0" w:rsidRDefault="0035145B" w:rsidP="00964446">
      <w:pPr>
        <w:pStyle w:val="Bullet"/>
        <w:numPr>
          <w:ilvl w:val="1"/>
          <w:numId w:val="12"/>
        </w:numPr>
      </w:pPr>
      <w:r>
        <w:t xml:space="preserve">po dohodě s </w:t>
      </w:r>
      <w:r w:rsidR="00F65F35">
        <w:t>Kupující</w:t>
      </w:r>
      <w:r>
        <w:t xml:space="preserve">m může také dojít k </w:t>
      </w:r>
      <w:r w:rsidR="00C95FEB" w:rsidRPr="00D07AF0">
        <w:t xml:space="preserve">předání a převzetí součástí (komponent) prostřednictvím poskytovatele kurýrních nebo poštovních služeb, kdy náklady odeslání od </w:t>
      </w:r>
      <w:r w:rsidR="00F65F35">
        <w:t>Kupujícího</w:t>
      </w:r>
      <w:r w:rsidR="00C95FEB" w:rsidRPr="00D07AF0">
        <w:t xml:space="preserve"> hradí </w:t>
      </w:r>
      <w:r w:rsidR="00F65F35">
        <w:t>Kupující</w:t>
      </w:r>
      <w:r w:rsidR="00C95FEB" w:rsidRPr="00D07AF0">
        <w:t xml:space="preserve">, náklady na odeslání od </w:t>
      </w:r>
      <w:r w:rsidR="00F65F35">
        <w:t>Prodávajícího</w:t>
      </w:r>
      <w:r w:rsidR="00C95FEB" w:rsidRPr="00D07AF0">
        <w:t xml:space="preserve"> hradí </w:t>
      </w:r>
      <w:r w:rsidR="00F65F35">
        <w:t>Prodávající</w:t>
      </w:r>
      <w:r w:rsidR="00C95FEB" w:rsidRPr="00D07AF0">
        <w:t>,</w:t>
      </w:r>
    </w:p>
    <w:p w14:paraId="7DBDF7BA" w14:textId="405D13ED" w:rsidR="00C95FEB" w:rsidRPr="00D07AF0" w:rsidRDefault="00C95FEB" w:rsidP="00964446">
      <w:pPr>
        <w:pStyle w:val="Bullet"/>
        <w:numPr>
          <w:ilvl w:val="1"/>
          <w:numId w:val="12"/>
        </w:numPr>
      </w:pPr>
      <w:r w:rsidRPr="00D07AF0">
        <w:t xml:space="preserve">jiný způsob předání a převzetí odlišný od předchozího bodu může </w:t>
      </w:r>
      <w:r w:rsidR="00F65F35">
        <w:t>Prodávající</w:t>
      </w:r>
      <w:r w:rsidRPr="00D07AF0">
        <w:t xml:space="preserve"> specifikovat ve své nabídce,</w:t>
      </w:r>
      <w:r>
        <w:t xml:space="preserve"> za přípustné způsoby</w:t>
      </w:r>
      <w:r w:rsidR="005C4800">
        <w:t xml:space="preserve"> </w:t>
      </w:r>
      <w:r w:rsidR="00F65F35">
        <w:t>Kupující</w:t>
      </w:r>
      <w:r>
        <w:t xml:space="preserve"> považuje předání v sídle nebo provozovně </w:t>
      </w:r>
      <w:r w:rsidR="00F65F35">
        <w:t>Kupující</w:t>
      </w:r>
      <w:r w:rsidR="00E47481">
        <w:t>ho</w:t>
      </w:r>
      <w:r>
        <w:t xml:space="preserve"> nebo v sídle nebo provozovně </w:t>
      </w:r>
      <w:r w:rsidR="00F65F35">
        <w:t>Prodávající</w:t>
      </w:r>
      <w:r w:rsidR="00E47481">
        <w:t>ho</w:t>
      </w:r>
      <w:r>
        <w:t xml:space="preserve"> nebo na jiném místě v rámci České republiky,</w:t>
      </w:r>
    </w:p>
    <w:p w14:paraId="7BD5966C" w14:textId="2E7CD3BF" w:rsidR="00C95FEB" w:rsidRPr="00D07AF0" w:rsidRDefault="00C95FEB" w:rsidP="00964446">
      <w:pPr>
        <w:pStyle w:val="Psmeno"/>
      </w:pPr>
      <w:r w:rsidRPr="00D07AF0">
        <w:t xml:space="preserve">vzdálenou technickou a metodickou pomoc </w:t>
      </w:r>
      <w:r w:rsidR="00F65F35">
        <w:t xml:space="preserve">Kupujícímu </w:t>
      </w:r>
      <w:r w:rsidR="00290F61">
        <w:t xml:space="preserve">při prvním uvedení Zboží do funkčního stavu </w:t>
      </w:r>
      <w:r w:rsidR="00964446" w:rsidRPr="00D07AF0">
        <w:t>v ceně dodávky</w:t>
      </w:r>
      <w:r w:rsidR="001218AF">
        <w:t xml:space="preserve"> Zboží</w:t>
      </w:r>
      <w:r w:rsidR="00964446" w:rsidRPr="00964446">
        <w:rPr>
          <w:rFonts w:eastAsiaTheme="minorHAnsi"/>
        </w:rPr>
        <w:t xml:space="preserve"> </w:t>
      </w:r>
      <w:r w:rsidR="00964446">
        <w:rPr>
          <w:rFonts w:eastAsiaTheme="minorHAnsi"/>
        </w:rPr>
        <w:t>stanovené v příloze č. 4 této Smlouvy</w:t>
      </w:r>
      <w:r w:rsidR="004A3D1C">
        <w:rPr>
          <w:rFonts w:eastAsiaTheme="minorHAnsi"/>
        </w:rPr>
        <w:t xml:space="preserve"> </w:t>
      </w:r>
      <w:r w:rsidR="004A3D1C" w:rsidRPr="00D07AF0">
        <w:t xml:space="preserve">(tedy bez nároku </w:t>
      </w:r>
      <w:r w:rsidR="00F65F35">
        <w:t>Prodávajícího</w:t>
      </w:r>
      <w:r w:rsidR="004A3D1C" w:rsidRPr="00D07AF0">
        <w:t xml:space="preserve"> na </w:t>
      </w:r>
      <w:r w:rsidR="001218AF">
        <w:t>navýšení kupní ceny</w:t>
      </w:r>
      <w:r w:rsidR="004A3D1C" w:rsidRPr="00D07AF0">
        <w:t>)</w:t>
      </w:r>
      <w:r w:rsidRPr="00D07AF0">
        <w:t>,</w:t>
      </w:r>
    </w:p>
    <w:p w14:paraId="4CE6DFCD" w14:textId="3D6BBCF1" w:rsidR="00902B6C" w:rsidRPr="00902B6C" w:rsidRDefault="00321317" w:rsidP="00902B6C">
      <w:pPr>
        <w:pStyle w:val="Psmeno"/>
      </w:pPr>
      <w:bookmarkStart w:id="9" w:name="_Ref22793372"/>
      <w:r w:rsidRPr="00902B6C">
        <w:t xml:space="preserve">úplatné </w:t>
      </w:r>
      <w:r w:rsidR="00902B6C" w:rsidRPr="00902B6C">
        <w:t xml:space="preserve">služby </w:t>
      </w:r>
      <w:r w:rsidR="0035145B">
        <w:t xml:space="preserve">opravy poškozeného Zboží nebo </w:t>
      </w:r>
      <w:r w:rsidR="00902B6C" w:rsidRPr="00902B6C">
        <w:t xml:space="preserve">výměny </w:t>
      </w:r>
      <w:r w:rsidR="00502257">
        <w:t xml:space="preserve">jeho </w:t>
      </w:r>
      <w:r w:rsidR="00902B6C" w:rsidRPr="00902B6C">
        <w:t xml:space="preserve">poškozených součástí (komponent) do max. 30 </w:t>
      </w:r>
      <w:r w:rsidR="00502257">
        <w:t xml:space="preserve">kalendářních </w:t>
      </w:r>
      <w:r w:rsidR="00902B6C" w:rsidRPr="00902B6C">
        <w:t>dnů ode dne objednání</w:t>
      </w:r>
      <w:r w:rsidR="00451D37">
        <w:t xml:space="preserve"> opravy</w:t>
      </w:r>
      <w:r w:rsidR="00902B6C" w:rsidRPr="00902B6C">
        <w:t xml:space="preserve"> po dobu účinnosti </w:t>
      </w:r>
      <w:r w:rsidR="00902B6C">
        <w:t>Smlouvy</w:t>
      </w:r>
      <w:r w:rsidR="00902B6C" w:rsidRPr="00902B6C">
        <w:t xml:space="preserve"> </w:t>
      </w:r>
      <w:r w:rsidR="00217590">
        <w:t>za ceny</w:t>
      </w:r>
      <w:r w:rsidR="00217590" w:rsidRPr="00217590">
        <w:t xml:space="preserve"> stanovené v příloze č. 4 této Smlouvy</w:t>
      </w:r>
      <w:r w:rsidR="00902B6C" w:rsidRPr="00902B6C">
        <w:t>,</w:t>
      </w:r>
    </w:p>
    <w:p w14:paraId="18B33323" w14:textId="7E90A308" w:rsidR="001E7E50" w:rsidRPr="001E7E50" w:rsidRDefault="001E7E50" w:rsidP="001E7E50">
      <w:pPr>
        <w:pStyle w:val="Psmeno"/>
      </w:pPr>
      <w:r>
        <w:t xml:space="preserve">úplatné </w:t>
      </w:r>
      <w:r w:rsidRPr="001E7E50">
        <w:t xml:space="preserve">konzultační a poradenské služby a servisní služby </w:t>
      </w:r>
      <w:r w:rsidR="008316CC">
        <w:t xml:space="preserve">vyvolané požadavky </w:t>
      </w:r>
      <w:r w:rsidR="00F65F35">
        <w:t>Kupujícího</w:t>
      </w:r>
      <w:r w:rsidR="008316CC">
        <w:t xml:space="preserve"> nebo okolnostmi mimo vliv Smluvních stran,</w:t>
      </w:r>
      <w:r w:rsidR="008316CC" w:rsidRPr="001E7E50">
        <w:t xml:space="preserve"> </w:t>
      </w:r>
      <w:r w:rsidRPr="001E7E50">
        <w:t xml:space="preserve">zahrnující i služby skladování náhradních dílů a dopravného na vyžádání </w:t>
      </w:r>
      <w:r w:rsidR="00F65F35">
        <w:t>Kupujícího</w:t>
      </w:r>
      <w:r w:rsidR="00217590" w:rsidRPr="00217590">
        <w:t xml:space="preserve"> </w:t>
      </w:r>
      <w:r w:rsidR="00217590">
        <w:t>za ceny</w:t>
      </w:r>
      <w:r w:rsidR="00217590" w:rsidRPr="00217590">
        <w:t xml:space="preserve"> stanovené v příloze č. 4 této Smlouvy</w:t>
      </w:r>
      <w:r w:rsidR="000945BF">
        <w:t>.</w:t>
      </w:r>
    </w:p>
    <w:bookmarkEnd w:id="8"/>
    <w:bookmarkEnd w:id="9"/>
    <w:p w14:paraId="72504D19" w14:textId="01237D40" w:rsidR="005E6086" w:rsidRPr="00F93A89" w:rsidRDefault="00F9358D" w:rsidP="001E7E50">
      <w:pPr>
        <w:pStyle w:val="Psmeno"/>
        <w:numPr>
          <w:ilvl w:val="0"/>
          <w:numId w:val="0"/>
        </w:numPr>
        <w:ind w:left="576"/>
      </w:pPr>
      <w:r w:rsidRPr="00F93A89">
        <w:rPr>
          <w:rFonts w:eastAsiaTheme="minorHAnsi"/>
        </w:rPr>
        <w:t>(dále jen „</w:t>
      </w:r>
      <w:r w:rsidR="00F93A89">
        <w:rPr>
          <w:rFonts w:eastAsiaTheme="minorHAnsi"/>
          <w:b/>
        </w:rPr>
        <w:t>S</w:t>
      </w:r>
      <w:r w:rsidR="00D77E84" w:rsidRPr="00F93A89">
        <w:rPr>
          <w:rFonts w:eastAsiaTheme="minorHAnsi"/>
          <w:b/>
        </w:rPr>
        <w:t>lužby</w:t>
      </w:r>
      <w:r w:rsidRPr="00F93A89">
        <w:rPr>
          <w:rFonts w:eastAsiaTheme="minorHAnsi"/>
        </w:rPr>
        <w:t>“)</w:t>
      </w:r>
      <w:r w:rsidR="00394EB2" w:rsidRPr="00F93A89">
        <w:rPr>
          <w:rFonts w:eastAsiaTheme="minorHAnsi"/>
        </w:rPr>
        <w:t>.</w:t>
      </w:r>
    </w:p>
    <w:p w14:paraId="0DAA9DC3" w14:textId="0FEDBC1B" w:rsidR="007309C9" w:rsidRDefault="00F65F35" w:rsidP="007309C9">
      <w:pPr>
        <w:pStyle w:val="Heading2"/>
        <w:rPr>
          <w:lang w:eastAsia="en-US"/>
        </w:rPr>
      </w:pPr>
      <w:r>
        <w:rPr>
          <w:lang w:eastAsia="en-US"/>
        </w:rPr>
        <w:t>Prodávající</w:t>
      </w:r>
      <w:r w:rsidR="007309C9">
        <w:rPr>
          <w:lang w:eastAsia="en-US"/>
        </w:rPr>
        <w:t xml:space="preserve"> je povinen </w:t>
      </w:r>
      <w:r w:rsidR="001D458A">
        <w:rPr>
          <w:lang w:eastAsia="en-US"/>
        </w:rPr>
        <w:t>provádět činnosti</w:t>
      </w:r>
      <w:r w:rsidR="007309C9">
        <w:rPr>
          <w:lang w:eastAsia="en-US"/>
        </w:rPr>
        <w:t xml:space="preserve"> </w:t>
      </w:r>
      <w:r w:rsidR="006C4743">
        <w:rPr>
          <w:lang w:eastAsia="en-US"/>
        </w:rPr>
        <w:t xml:space="preserve">uvedené v odst. </w:t>
      </w:r>
      <w:r w:rsidR="006C4743">
        <w:rPr>
          <w:lang w:eastAsia="en-US"/>
        </w:rPr>
        <w:fldChar w:fldCharType="begin"/>
      </w:r>
      <w:r w:rsidR="006C4743">
        <w:rPr>
          <w:lang w:eastAsia="en-US"/>
        </w:rPr>
        <w:instrText xml:space="preserve"> REF _Ref22789926 \r \h </w:instrText>
      </w:r>
      <w:r w:rsidR="006C4743">
        <w:rPr>
          <w:lang w:eastAsia="en-US"/>
        </w:rPr>
      </w:r>
      <w:r w:rsidR="006C4743">
        <w:rPr>
          <w:lang w:eastAsia="en-US"/>
        </w:rPr>
        <w:fldChar w:fldCharType="separate"/>
      </w:r>
      <w:r w:rsidR="006038D6">
        <w:rPr>
          <w:lang w:eastAsia="en-US"/>
        </w:rPr>
        <w:t>2.7</w:t>
      </w:r>
      <w:r w:rsidR="006C4743">
        <w:rPr>
          <w:lang w:eastAsia="en-US"/>
        </w:rPr>
        <w:fldChar w:fldCharType="end"/>
      </w:r>
      <w:r w:rsidR="006C4743">
        <w:rPr>
          <w:lang w:eastAsia="en-US"/>
        </w:rPr>
        <w:t xml:space="preserve">. </w:t>
      </w:r>
      <w:r w:rsidR="007309C9">
        <w:rPr>
          <w:lang w:eastAsia="en-US"/>
        </w:rPr>
        <w:t>prostřednictvím odborně způsobilých osob</w:t>
      </w:r>
      <w:r w:rsidR="006C4743">
        <w:rPr>
          <w:lang w:eastAsia="en-US"/>
        </w:rPr>
        <w:t xml:space="preserve"> tak, aby bylo zajištěno dostatečné odborné seznámení administrátorů </w:t>
      </w:r>
      <w:r>
        <w:rPr>
          <w:lang w:eastAsia="en-US"/>
        </w:rPr>
        <w:t>Kupující</w:t>
      </w:r>
      <w:r w:rsidR="00DF69E6">
        <w:rPr>
          <w:lang w:eastAsia="en-US"/>
        </w:rPr>
        <w:t>ho</w:t>
      </w:r>
      <w:r w:rsidR="006C4743">
        <w:rPr>
          <w:lang w:eastAsia="en-US"/>
        </w:rPr>
        <w:t xml:space="preserve"> s funkčností dodaného Zboží a řádná funkčnost Zboží</w:t>
      </w:r>
      <w:r w:rsidR="007309C9">
        <w:rPr>
          <w:lang w:eastAsia="en-US"/>
        </w:rPr>
        <w:t xml:space="preserve">. </w:t>
      </w:r>
    </w:p>
    <w:p w14:paraId="6573080C" w14:textId="7C7E2142" w:rsidR="00B26562" w:rsidRPr="00F93A89" w:rsidRDefault="00F65F35" w:rsidP="0046312B">
      <w:pPr>
        <w:pStyle w:val="Heading2"/>
        <w:rPr>
          <w:lang w:eastAsia="en-US"/>
        </w:rPr>
      </w:pPr>
      <w:r>
        <w:rPr>
          <w:lang w:eastAsia="en-US"/>
        </w:rPr>
        <w:t>Kupující</w:t>
      </w:r>
      <w:r w:rsidR="00B26562" w:rsidRPr="00F93A89">
        <w:rPr>
          <w:lang w:eastAsia="en-US"/>
        </w:rPr>
        <w:t xml:space="preserve"> se zavazuje za řádně poskytnuté </w:t>
      </w:r>
      <w:r w:rsidR="00B26562" w:rsidRPr="00F93A89">
        <w:t>plnění</w:t>
      </w:r>
      <w:r w:rsidR="00B26562" w:rsidRPr="00F93A89">
        <w:rPr>
          <w:lang w:eastAsia="en-US"/>
        </w:rPr>
        <w:t xml:space="preserve"> uhradit </w:t>
      </w:r>
      <w:r>
        <w:rPr>
          <w:lang w:eastAsia="en-US"/>
        </w:rPr>
        <w:t>Prodávajícímu</w:t>
      </w:r>
      <w:r w:rsidR="00B26562" w:rsidRPr="00F93A89">
        <w:rPr>
          <w:lang w:eastAsia="en-US"/>
        </w:rPr>
        <w:t xml:space="preserve"> stanovenou cenu</w:t>
      </w:r>
      <w:r w:rsidR="00C004B2">
        <w:rPr>
          <w:lang w:eastAsia="en-US"/>
        </w:rPr>
        <w:t xml:space="preserve"> dle čl</w:t>
      </w:r>
      <w:r w:rsidR="00DF69E6">
        <w:rPr>
          <w:lang w:eastAsia="en-US"/>
        </w:rPr>
        <w:t>. </w:t>
      </w:r>
      <w:r w:rsidR="00C004B2">
        <w:rPr>
          <w:lang w:eastAsia="en-US"/>
        </w:rPr>
        <w:t>3 Smlouvy</w:t>
      </w:r>
      <w:r w:rsidR="00426C16" w:rsidRPr="00F93A89">
        <w:rPr>
          <w:lang w:eastAsia="en-US"/>
        </w:rPr>
        <w:t>.</w:t>
      </w:r>
    </w:p>
    <w:p w14:paraId="090895C5" w14:textId="763BB241" w:rsidR="000A1431" w:rsidRPr="00F93A89" w:rsidRDefault="00E85549" w:rsidP="00C5627F">
      <w:pPr>
        <w:pStyle w:val="Heading1"/>
        <w:keepNext/>
      </w:pPr>
      <w:bookmarkStart w:id="10" w:name="_Ref36561356"/>
      <w:r w:rsidRPr="00F93A89">
        <w:t xml:space="preserve">Cena </w:t>
      </w:r>
      <w:bookmarkEnd w:id="10"/>
    </w:p>
    <w:p w14:paraId="29665F24" w14:textId="3C10D537" w:rsidR="001F5716" w:rsidRDefault="00B71B0C" w:rsidP="000C6152">
      <w:pPr>
        <w:pStyle w:val="Heading2"/>
      </w:pPr>
      <w:bookmarkStart w:id="11" w:name="_Ref36561493"/>
      <w:r w:rsidRPr="00F93A89">
        <w:rPr>
          <w:lang w:eastAsia="en-US"/>
        </w:rPr>
        <w:t>C</w:t>
      </w:r>
      <w:r w:rsidR="00E85549" w:rsidRPr="00F93A89">
        <w:rPr>
          <w:lang w:eastAsia="en-US"/>
        </w:rPr>
        <w:t xml:space="preserve">ena </w:t>
      </w:r>
      <w:r w:rsidR="001F5716">
        <w:rPr>
          <w:lang w:eastAsia="en-US"/>
        </w:rPr>
        <w:t xml:space="preserve">za plnění </w:t>
      </w:r>
      <w:r w:rsidR="004E65B5">
        <w:rPr>
          <w:lang w:eastAsia="en-US"/>
        </w:rPr>
        <w:t xml:space="preserve">předmětu </w:t>
      </w:r>
      <w:r w:rsidR="001F5716">
        <w:rPr>
          <w:lang w:eastAsia="en-US"/>
        </w:rPr>
        <w:t>této Smlouvy</w:t>
      </w:r>
      <w:r w:rsidR="004E65B5">
        <w:rPr>
          <w:lang w:eastAsia="en-US"/>
        </w:rPr>
        <w:t>, tj.</w:t>
      </w:r>
      <w:bookmarkStart w:id="12" w:name="_Ref22629097"/>
      <w:r w:rsidR="006F2404">
        <w:rPr>
          <w:lang w:eastAsia="en-US"/>
        </w:rPr>
        <w:t xml:space="preserve"> </w:t>
      </w:r>
      <w:r w:rsidR="004E65B5">
        <w:t xml:space="preserve">cena </w:t>
      </w:r>
      <w:r w:rsidR="006F2404">
        <w:t>dodávky</w:t>
      </w:r>
      <w:r w:rsidR="00C60410">
        <w:t xml:space="preserve"> Zboží</w:t>
      </w:r>
      <w:r w:rsidR="006F2404">
        <w:t xml:space="preserve"> </w:t>
      </w:r>
      <w:r w:rsidR="00765982">
        <w:t xml:space="preserve">a </w:t>
      </w:r>
      <w:r w:rsidR="006F2404">
        <w:t xml:space="preserve">cena </w:t>
      </w:r>
      <w:r w:rsidR="00765982">
        <w:t>S</w:t>
      </w:r>
      <w:r w:rsidR="004E65B5">
        <w:t xml:space="preserve">lužeb </w:t>
      </w:r>
      <w:r w:rsidR="001F5716">
        <w:t xml:space="preserve">je </w:t>
      </w:r>
      <w:bookmarkEnd w:id="12"/>
      <w:r w:rsidR="00DD4208">
        <w:t>uvedena v příloze č. 4 této Smlouvy</w:t>
      </w:r>
      <w:r w:rsidR="004E65B5">
        <w:t>.</w:t>
      </w:r>
      <w:bookmarkEnd w:id="11"/>
    </w:p>
    <w:p w14:paraId="17947F14" w14:textId="47C55F69" w:rsidR="00D9460B" w:rsidRDefault="00D9460B" w:rsidP="00D9460B">
      <w:pPr>
        <w:pStyle w:val="Heading2"/>
      </w:pPr>
      <w:r w:rsidRPr="00D9460B">
        <w:lastRenderedPageBreak/>
        <w:t xml:space="preserve">Cena </w:t>
      </w:r>
      <w:r>
        <w:t xml:space="preserve">zahrnuje </w:t>
      </w:r>
      <w:r w:rsidRPr="00D9460B">
        <w:t xml:space="preserve">veškeré náklady </w:t>
      </w:r>
      <w:r w:rsidR="00F65F35">
        <w:t>Prodávající</w:t>
      </w:r>
      <w:r w:rsidR="009A4660">
        <w:t>ho</w:t>
      </w:r>
      <w:r>
        <w:t xml:space="preserve"> </w:t>
      </w:r>
      <w:r w:rsidRPr="00D9460B">
        <w:t xml:space="preserve">spojené s dodáním Zboží </w:t>
      </w:r>
      <w:r w:rsidR="001F73A0">
        <w:t xml:space="preserve">do místa plnění </w:t>
      </w:r>
      <w:r w:rsidRPr="00D9460B">
        <w:t>a</w:t>
      </w:r>
      <w:r w:rsidR="001F73A0">
        <w:t> </w:t>
      </w:r>
      <w:r w:rsidRPr="00D9460B">
        <w:t xml:space="preserve">poskytnutím Služeb, a to zejména veškeré náklady </w:t>
      </w:r>
      <w:r w:rsidR="00012DD1">
        <w:t>např</w:t>
      </w:r>
      <w:r w:rsidR="00C004B2">
        <w:t xml:space="preserve">. </w:t>
      </w:r>
      <w:r w:rsidRPr="00D9460B">
        <w:t xml:space="preserve">na materiál, dopravu, vyhotovování tisků a kopií, tlumočnické a překladatelské služby, práva duševního vlastnictví poskytnutá </w:t>
      </w:r>
      <w:r w:rsidR="00F65F35">
        <w:t>Kupující</w:t>
      </w:r>
      <w:r w:rsidR="009A4660">
        <w:t>m</w:t>
      </w:r>
      <w:r>
        <w:t xml:space="preserve"> </w:t>
      </w:r>
      <w:r w:rsidRPr="00D9460B">
        <w:t>v souvislosti s dodávkou Zboží a poskytnutím Služeb, veškeré náklady plynoucí ze záruk</w:t>
      </w:r>
      <w:r w:rsidR="00625641">
        <w:t>,</w:t>
      </w:r>
      <w:r>
        <w:t xml:space="preserve"> záručních oprav</w:t>
      </w:r>
      <w:r w:rsidR="00625641">
        <w:t xml:space="preserve"> a výměny vadného Zboží</w:t>
      </w:r>
      <w:r>
        <w:t>, včetně přepravních nákladů,</w:t>
      </w:r>
      <w:r w:rsidR="00E40E47">
        <w:t xml:space="preserve"> balné, skladné </w:t>
      </w:r>
      <w:r w:rsidR="00012DD1">
        <w:t xml:space="preserve"> a</w:t>
      </w:r>
      <w:r w:rsidRPr="00D9460B">
        <w:t xml:space="preserve"> </w:t>
      </w:r>
      <w:r w:rsidR="00625641">
        <w:t xml:space="preserve">dále </w:t>
      </w:r>
      <w:r w:rsidRPr="00D9460B">
        <w:t xml:space="preserve">veškeré náklady </w:t>
      </w:r>
      <w:r w:rsidR="00F65F35">
        <w:t>Prodávající</w:t>
      </w:r>
      <w:r w:rsidR="009A4660">
        <w:t>ho</w:t>
      </w:r>
      <w:r>
        <w:t xml:space="preserve"> </w:t>
      </w:r>
      <w:r w:rsidRPr="00D9460B">
        <w:t xml:space="preserve">na vyhotovení Dokumentace a jakékoli další případné </w:t>
      </w:r>
      <w:r w:rsidR="00C004B2">
        <w:t>úhrady</w:t>
      </w:r>
      <w:r w:rsidRPr="00D9460B">
        <w:t xml:space="preserve"> související s plněním </w:t>
      </w:r>
      <w:r>
        <w:t xml:space="preserve">předmětu </w:t>
      </w:r>
      <w:r w:rsidRPr="00D9460B">
        <w:t>Smlouvy.</w:t>
      </w:r>
    </w:p>
    <w:p w14:paraId="36DBE39B" w14:textId="4D8A113B" w:rsidR="006806F1" w:rsidRDefault="009422FA" w:rsidP="0046312B">
      <w:pPr>
        <w:pStyle w:val="Heading2"/>
      </w:pPr>
      <w:r>
        <w:t>Jednotková c</w:t>
      </w:r>
      <w:r w:rsidR="005F1DBA" w:rsidRPr="00F93A89">
        <w:t>en</w:t>
      </w:r>
      <w:r w:rsidR="007E5CAF">
        <w:t>a Zboží a S</w:t>
      </w:r>
      <w:r w:rsidR="005F1DBA" w:rsidRPr="00F93A89">
        <w:t>lužeb</w:t>
      </w:r>
      <w:r w:rsidRPr="009422FA">
        <w:t xml:space="preserve"> </w:t>
      </w:r>
      <w:r>
        <w:t>uvedená v příloze č. 4 této Smlouvy</w:t>
      </w:r>
      <w:r w:rsidR="005F1DBA" w:rsidRPr="00F93A89">
        <w:t xml:space="preserve"> </w:t>
      </w:r>
      <w:r w:rsidR="007E5CAF">
        <w:t xml:space="preserve">je </w:t>
      </w:r>
      <w:r w:rsidR="005F1DBA" w:rsidRPr="00F93A89">
        <w:t>pevn</w:t>
      </w:r>
      <w:r w:rsidR="00D9460B">
        <w:t>á, nejvýše přípustná</w:t>
      </w:r>
      <w:r w:rsidR="005F1DBA" w:rsidRPr="00F93A89">
        <w:t xml:space="preserve"> a </w:t>
      </w:r>
      <w:r w:rsidR="007E5CAF">
        <w:t>nepřekročitelná</w:t>
      </w:r>
      <w:r w:rsidR="005F1DBA" w:rsidRPr="00F93A89">
        <w:t>.</w:t>
      </w:r>
    </w:p>
    <w:p w14:paraId="2CB773C6" w14:textId="2DDB8B08" w:rsidR="00D9460B" w:rsidRDefault="00F65F35" w:rsidP="00D9460B">
      <w:pPr>
        <w:pStyle w:val="Heading2"/>
      </w:pPr>
      <w:r>
        <w:t>Prodávající</w:t>
      </w:r>
      <w:r w:rsidR="008811F2">
        <w:t>mu</w:t>
      </w:r>
      <w:r w:rsidR="00D9460B">
        <w:t xml:space="preserve"> </w:t>
      </w:r>
      <w:r w:rsidR="00D9460B" w:rsidRPr="00D9460B">
        <w:t xml:space="preserve">vznikne nárok na zaplacení </w:t>
      </w:r>
      <w:r w:rsidR="00C004B2">
        <w:t>c</w:t>
      </w:r>
      <w:r w:rsidR="00D9460B" w:rsidRPr="00D9460B">
        <w:t xml:space="preserve">eny </w:t>
      </w:r>
      <w:r w:rsidR="006E3D07">
        <w:t xml:space="preserve">Zboží </w:t>
      </w:r>
      <w:r w:rsidR="00780758">
        <w:t>vždy</w:t>
      </w:r>
      <w:r w:rsidR="0066449E">
        <w:t xml:space="preserve"> </w:t>
      </w:r>
      <w:r w:rsidR="00D9460B" w:rsidRPr="00D9460B">
        <w:t xml:space="preserve">podpisem </w:t>
      </w:r>
      <w:r w:rsidR="00D9460B">
        <w:t xml:space="preserve">Předávacího </w:t>
      </w:r>
      <w:r w:rsidR="00D9460B" w:rsidRPr="00D9460B">
        <w:t xml:space="preserve">protokolu </w:t>
      </w:r>
      <w:r w:rsidR="00460210">
        <w:t xml:space="preserve">(viz </w:t>
      </w:r>
      <w:r w:rsidR="00460210" w:rsidRPr="006F76D5">
        <w:t xml:space="preserve">odst. </w:t>
      </w:r>
      <w:r w:rsidR="00460210" w:rsidRPr="006F76D5">
        <w:fldChar w:fldCharType="begin"/>
      </w:r>
      <w:r w:rsidR="00460210" w:rsidRPr="006F76D5">
        <w:instrText xml:space="preserve"> REF _Ref22799131 \r \h </w:instrText>
      </w:r>
      <w:r w:rsidR="006F76D5" w:rsidRPr="006F76D5">
        <w:instrText xml:space="preserve"> \* MERGEFORMAT </w:instrText>
      </w:r>
      <w:r w:rsidR="00460210" w:rsidRPr="006F76D5">
        <w:fldChar w:fldCharType="separate"/>
      </w:r>
      <w:r w:rsidR="00460210" w:rsidRPr="006F76D5">
        <w:t>6.5</w:t>
      </w:r>
      <w:r w:rsidR="00460210" w:rsidRPr="006F76D5">
        <w:fldChar w:fldCharType="end"/>
      </w:r>
      <w:r w:rsidR="006F76D5" w:rsidRPr="006F76D5">
        <w:t xml:space="preserve"> této Smlouvy</w:t>
      </w:r>
      <w:r w:rsidR="00460210" w:rsidRPr="006F76D5">
        <w:t>)</w:t>
      </w:r>
      <w:r w:rsidR="00460210">
        <w:t xml:space="preserve"> </w:t>
      </w:r>
      <w:r w:rsidR="00D9460B" w:rsidRPr="00D9460B">
        <w:t>prokazujícího úplné a řádné dodání Zboží</w:t>
      </w:r>
      <w:r w:rsidR="00073F93">
        <w:t xml:space="preserve"> v</w:t>
      </w:r>
      <w:r w:rsidR="00451D37">
        <w:t xml:space="preserve"> celém </w:t>
      </w:r>
      <w:r w:rsidR="00073F93">
        <w:t xml:space="preserve">rozsahu </w:t>
      </w:r>
      <w:r w:rsidR="00780758">
        <w:t>o</w:t>
      </w:r>
      <w:r w:rsidR="00073F93">
        <w:t>bjednávky</w:t>
      </w:r>
      <w:r w:rsidR="00D9460B">
        <w:t xml:space="preserve"> </w:t>
      </w:r>
      <w:r>
        <w:t>Kupující</w:t>
      </w:r>
      <w:r w:rsidR="009A4660">
        <w:t>mu</w:t>
      </w:r>
      <w:r w:rsidR="00D9460B" w:rsidRPr="00D9460B">
        <w:t>.</w:t>
      </w:r>
    </w:p>
    <w:p w14:paraId="14E12AD4" w14:textId="0A0C08FD" w:rsidR="00043DF9" w:rsidRDefault="00F65F35" w:rsidP="00D9460B">
      <w:pPr>
        <w:pStyle w:val="Heading2"/>
      </w:pPr>
      <w:r>
        <w:t>Prodávající</w:t>
      </w:r>
      <w:r w:rsidR="009A4660">
        <w:t>mu</w:t>
      </w:r>
      <w:r w:rsidR="006F76D5">
        <w:t xml:space="preserve"> </w:t>
      </w:r>
      <w:r w:rsidR="006F76D5" w:rsidRPr="00D9460B">
        <w:t xml:space="preserve">vznikne nárok na zaplacení </w:t>
      </w:r>
      <w:r w:rsidR="00C004B2">
        <w:t>c</w:t>
      </w:r>
      <w:r w:rsidR="006F76D5" w:rsidRPr="00D9460B">
        <w:t>eny</w:t>
      </w:r>
      <w:r w:rsidR="006F76D5">
        <w:t xml:space="preserve"> Služeb vždy</w:t>
      </w:r>
      <w:r w:rsidR="0066449E">
        <w:t xml:space="preserve"> </w:t>
      </w:r>
      <w:r w:rsidR="006F76D5">
        <w:t xml:space="preserve">podpisem </w:t>
      </w:r>
      <w:r w:rsidR="00043DF9">
        <w:t>potvrzení</w:t>
      </w:r>
      <w:r w:rsidR="006F76D5">
        <w:t xml:space="preserve"> (viz </w:t>
      </w:r>
      <w:r w:rsidR="006F76D5" w:rsidRPr="006F76D5">
        <w:t xml:space="preserve">odst. </w:t>
      </w:r>
      <w:r w:rsidR="006F76D5" w:rsidRPr="006F76D5">
        <w:fldChar w:fldCharType="begin"/>
      </w:r>
      <w:r w:rsidR="006F76D5" w:rsidRPr="006F76D5">
        <w:instrText xml:space="preserve"> REF _Ref22799131 \r \h  \* MERGEFORMAT </w:instrText>
      </w:r>
      <w:r w:rsidR="006F76D5" w:rsidRPr="006F76D5">
        <w:fldChar w:fldCharType="separate"/>
      </w:r>
      <w:r w:rsidR="006F76D5" w:rsidRPr="006F76D5">
        <w:t>6.</w:t>
      </w:r>
      <w:r w:rsidR="006F76D5" w:rsidRPr="006F76D5">
        <w:fldChar w:fldCharType="end"/>
      </w:r>
      <w:r w:rsidR="006C1E5D">
        <w:t>13</w:t>
      </w:r>
      <w:r w:rsidR="006F76D5" w:rsidRPr="006F76D5">
        <w:t xml:space="preserve"> této Smlouvy</w:t>
      </w:r>
      <w:r w:rsidR="006F76D5">
        <w:t>)</w:t>
      </w:r>
      <w:r w:rsidR="00043DF9">
        <w:t xml:space="preserve"> </w:t>
      </w:r>
      <w:r w:rsidR="00AC4268" w:rsidRPr="00D9460B">
        <w:t xml:space="preserve">prokazujícího úplné a řádné </w:t>
      </w:r>
      <w:r w:rsidR="00043DF9">
        <w:t xml:space="preserve">poskytnutí </w:t>
      </w:r>
      <w:r w:rsidR="00AC4268">
        <w:t xml:space="preserve">Služby </w:t>
      </w:r>
      <w:r>
        <w:t>Kupující</w:t>
      </w:r>
      <w:r w:rsidR="009A4660">
        <w:t>mu</w:t>
      </w:r>
      <w:r w:rsidR="00AC4268">
        <w:t>.</w:t>
      </w:r>
    </w:p>
    <w:p w14:paraId="1D34CDD3" w14:textId="77777777" w:rsidR="00E85549" w:rsidRPr="00F93A89" w:rsidRDefault="00E85549" w:rsidP="0046312B">
      <w:pPr>
        <w:pStyle w:val="Heading2"/>
        <w:rPr>
          <w:lang w:eastAsia="en-US"/>
        </w:rPr>
      </w:pPr>
      <w:r w:rsidRPr="00F93A89">
        <w:t>DPH bude účtováno v zákonné</w:t>
      </w:r>
      <w:r w:rsidRPr="00F93A89">
        <w:rPr>
          <w:lang w:eastAsia="en-US"/>
        </w:rPr>
        <w:t xml:space="preserve"> výši podle platných a účinných právních předpisů.</w:t>
      </w:r>
    </w:p>
    <w:p w14:paraId="0DC8E415" w14:textId="09C8DD60" w:rsidR="00D01CE2" w:rsidRPr="00F93A89" w:rsidRDefault="00D56FB2" w:rsidP="00D01CE2">
      <w:pPr>
        <w:pStyle w:val="Heading1"/>
        <w:keepNext/>
      </w:pPr>
      <w:bookmarkStart w:id="13" w:name="_Ref4918662"/>
      <w:r>
        <w:t xml:space="preserve">FAKTURAČNÍ A </w:t>
      </w:r>
      <w:r w:rsidR="00D01CE2" w:rsidRPr="00F93A89">
        <w:t>Platební podmínky</w:t>
      </w:r>
    </w:p>
    <w:p w14:paraId="6EE2B798" w14:textId="325ACE6C" w:rsidR="00D01CE2" w:rsidRDefault="00D01CE2" w:rsidP="00D47076">
      <w:pPr>
        <w:pStyle w:val="Heading2"/>
      </w:pPr>
      <w:r w:rsidRPr="00F93A89">
        <w:rPr>
          <w:lang w:eastAsia="en-US"/>
        </w:rPr>
        <w:t xml:space="preserve">Cena za plnění </w:t>
      </w:r>
      <w:r>
        <w:rPr>
          <w:lang w:eastAsia="en-US"/>
        </w:rPr>
        <w:t xml:space="preserve">předmětu </w:t>
      </w:r>
      <w:r w:rsidRPr="00F93A89">
        <w:rPr>
          <w:lang w:eastAsia="en-US"/>
        </w:rPr>
        <w:t xml:space="preserve">této Smlouvy </w:t>
      </w:r>
      <w:r w:rsidRPr="00F93A89">
        <w:t xml:space="preserve">bude </w:t>
      </w:r>
      <w:r w:rsidR="00F65F35">
        <w:t>Kupující</w:t>
      </w:r>
      <w:r w:rsidRPr="00F93A89">
        <w:t xml:space="preserve">m </w:t>
      </w:r>
      <w:r w:rsidR="00F65F35">
        <w:t>Prodávající</w:t>
      </w:r>
      <w:r w:rsidR="009A4660">
        <w:t>mu</w:t>
      </w:r>
      <w:r w:rsidRPr="00F93A89">
        <w:t xml:space="preserve"> hrazena </w:t>
      </w:r>
      <w:r w:rsidR="00E52F2E">
        <w:t xml:space="preserve">vždy </w:t>
      </w:r>
      <w:r w:rsidR="00023372">
        <w:t xml:space="preserve">po </w:t>
      </w:r>
      <w:r w:rsidR="00436A5A">
        <w:t xml:space="preserve">řádném </w:t>
      </w:r>
      <w:r w:rsidR="00023372">
        <w:t>dodání Zboží</w:t>
      </w:r>
      <w:r w:rsidR="00E52F2E">
        <w:t xml:space="preserve"> v</w:t>
      </w:r>
      <w:r w:rsidR="00451D37">
        <w:t xml:space="preserve"> celém</w:t>
      </w:r>
      <w:r w:rsidR="00E52F2E">
        <w:t> rozsahu objednávky nebo poskytnutí Služby</w:t>
      </w:r>
      <w:r w:rsidR="00023372">
        <w:t xml:space="preserve"> </w:t>
      </w:r>
      <w:r w:rsidRPr="00F93A89">
        <w:t>na základě daňového dokladu - faktury (dále jen „</w:t>
      </w:r>
      <w:r w:rsidRPr="000C6152">
        <w:rPr>
          <w:b/>
        </w:rPr>
        <w:t>Faktura</w:t>
      </w:r>
      <w:r w:rsidRPr="00F93A89">
        <w:t xml:space="preserve">“) </w:t>
      </w:r>
      <w:r w:rsidR="00436A5A">
        <w:t xml:space="preserve">řádně </w:t>
      </w:r>
      <w:r w:rsidRPr="00F93A89">
        <w:t xml:space="preserve">vystavené </w:t>
      </w:r>
      <w:r w:rsidR="00F65F35">
        <w:t>Prodávající</w:t>
      </w:r>
      <w:r w:rsidRPr="00F93A89">
        <w:t>m.</w:t>
      </w:r>
      <w:r w:rsidR="0064416B">
        <w:t xml:space="preserve"> Přílohou faktury </w:t>
      </w:r>
      <w:r w:rsidR="002F77D9">
        <w:t>bude Předávací protokol</w:t>
      </w:r>
      <w:r w:rsidR="00295F8D">
        <w:t xml:space="preserve"> nebo písemné potvrzení</w:t>
      </w:r>
      <w:r w:rsidR="002F77D9">
        <w:t xml:space="preserve"> </w:t>
      </w:r>
      <w:r w:rsidR="00663F35">
        <w:t xml:space="preserve">podle </w:t>
      </w:r>
      <w:r w:rsidR="00AE7C06">
        <w:t xml:space="preserve">odst. </w:t>
      </w:r>
      <w:r w:rsidR="00AE7C06">
        <w:fldChar w:fldCharType="begin"/>
      </w:r>
      <w:r w:rsidR="00AE7C06">
        <w:instrText xml:space="preserve"> REF _Ref22799131 \r \h </w:instrText>
      </w:r>
      <w:r w:rsidR="00AE7C06">
        <w:fldChar w:fldCharType="separate"/>
      </w:r>
      <w:r w:rsidR="00AE7C06">
        <w:t>6.5</w:t>
      </w:r>
      <w:r w:rsidR="00AE7C06">
        <w:fldChar w:fldCharType="end"/>
      </w:r>
      <w:r w:rsidR="006C1E5D">
        <w:t xml:space="preserve"> a 6.13</w:t>
      </w:r>
      <w:r w:rsidR="00456141">
        <w:t xml:space="preserve"> této Smlouvy</w:t>
      </w:r>
      <w:r w:rsidR="00AE7C06">
        <w:t>.</w:t>
      </w:r>
    </w:p>
    <w:p w14:paraId="0AAA2461" w14:textId="0DF99C2A" w:rsidR="00D01CE2" w:rsidRDefault="00D01CE2" w:rsidP="00D01CE2">
      <w:pPr>
        <w:pStyle w:val="Heading2"/>
      </w:pPr>
      <w:r>
        <w:t xml:space="preserve">Částka na Faktuře musí co do výše a měny odpovídat </w:t>
      </w:r>
      <w:r w:rsidR="00BA652E">
        <w:t>C</w:t>
      </w:r>
      <w:r>
        <w:t xml:space="preserve">eně </w:t>
      </w:r>
      <w:r w:rsidR="00BA652E">
        <w:t>dle</w:t>
      </w:r>
      <w:r>
        <w:t xml:space="preserve"> čl. </w:t>
      </w:r>
      <w:r w:rsidR="00736F25">
        <w:fldChar w:fldCharType="begin"/>
      </w:r>
      <w:r w:rsidR="00736F25">
        <w:instrText xml:space="preserve"> REF _Ref36561356 \r \h </w:instrText>
      </w:r>
      <w:r w:rsidR="00736F25">
        <w:fldChar w:fldCharType="separate"/>
      </w:r>
      <w:r w:rsidR="00736F25">
        <w:t>3</w:t>
      </w:r>
      <w:r w:rsidR="00736F25">
        <w:fldChar w:fldCharType="end"/>
      </w:r>
      <w:r>
        <w:t xml:space="preserve"> </w:t>
      </w:r>
      <w:r w:rsidR="00736F25">
        <w:t xml:space="preserve">této </w:t>
      </w:r>
      <w:r>
        <w:t>Smlouvy.</w:t>
      </w:r>
    </w:p>
    <w:p w14:paraId="3C424EEB" w14:textId="099B8A58" w:rsidR="00D01CE2" w:rsidRDefault="00D01CE2" w:rsidP="00D01CE2">
      <w:pPr>
        <w:pStyle w:val="Heading2"/>
      </w:pPr>
      <w:r w:rsidRPr="00F93A89">
        <w:t xml:space="preserve">Splatnost </w:t>
      </w:r>
      <w:r>
        <w:t>F</w:t>
      </w:r>
      <w:r w:rsidRPr="00F93A89">
        <w:t>aktury je 30</w:t>
      </w:r>
      <w:r w:rsidR="003A6340">
        <w:t xml:space="preserve"> kalendářních</w:t>
      </w:r>
      <w:r w:rsidRPr="00F93A89">
        <w:t xml:space="preserve"> dnů ode dne jejího doručení </w:t>
      </w:r>
      <w:r w:rsidR="00F65F35">
        <w:t>Kupující</w:t>
      </w:r>
      <w:r w:rsidR="009A4660">
        <w:t>mu</w:t>
      </w:r>
      <w:r w:rsidRPr="00F93A89">
        <w:t xml:space="preserve">. </w:t>
      </w:r>
    </w:p>
    <w:p w14:paraId="56DA5141" w14:textId="76900D3C" w:rsidR="00D01CE2" w:rsidRPr="00F93A89" w:rsidRDefault="00D01CE2" w:rsidP="00D01CE2">
      <w:pPr>
        <w:pStyle w:val="Heading2"/>
      </w:pPr>
      <w:r w:rsidRPr="00F93A89">
        <w:t>Faktura musí obsahovat všechny náležitosti řádného účetního a daňového dokladu ve smyslu</w:t>
      </w:r>
      <w:r>
        <w:t xml:space="preserve"> aplikovatelných zákonných ustanovení;</w:t>
      </w:r>
      <w:r w:rsidRPr="00F93A89">
        <w:t xml:space="preserve"> </w:t>
      </w:r>
      <w:r w:rsidRPr="00E37D8A">
        <w:t>zejména zákona č. 563/1991 Sb., o účetnictví, ve znění pozdějších předpisů,</w:t>
      </w:r>
      <w:r>
        <w:t xml:space="preserve"> </w:t>
      </w:r>
      <w:r w:rsidR="00D432B4" w:rsidRPr="00E37D8A">
        <w:t>ust</w:t>
      </w:r>
      <w:r w:rsidR="00D432B4">
        <w:t>anovení</w:t>
      </w:r>
      <w:r w:rsidR="00D432B4" w:rsidRPr="00E37D8A">
        <w:t xml:space="preserve"> </w:t>
      </w:r>
      <w:r w:rsidRPr="00E37D8A">
        <w:t>§ 29 zákona č. 235/2004 Sb., o dani z přidané hodnoty, ve znění pozdějších předpisů a ust</w:t>
      </w:r>
      <w:r>
        <w:t>anovení</w:t>
      </w:r>
      <w:r w:rsidRPr="00E37D8A">
        <w:t xml:space="preserve"> § 435 </w:t>
      </w:r>
      <w:r>
        <w:t>O</w:t>
      </w:r>
      <w:r w:rsidR="0032089C">
        <w:t>bčanskéh</w:t>
      </w:r>
      <w:r>
        <w:t>o zákoníku;</w:t>
      </w:r>
      <w:r w:rsidRPr="00F93A89">
        <w:t xml:space="preserve"> Faktura musí dále obsahovat odkaz na </w:t>
      </w:r>
      <w:r>
        <w:t>S</w:t>
      </w:r>
      <w:r w:rsidRPr="00F93A89">
        <w:t xml:space="preserve">mlouvu a </w:t>
      </w:r>
      <w:r>
        <w:t xml:space="preserve">kopii </w:t>
      </w:r>
      <w:r w:rsidRPr="00F93A89">
        <w:t>podepsan</w:t>
      </w:r>
      <w:r>
        <w:t>ého</w:t>
      </w:r>
      <w:r w:rsidRPr="00F93A89">
        <w:t xml:space="preserve"> </w:t>
      </w:r>
      <w:r>
        <w:t>Předávacího</w:t>
      </w:r>
      <w:r w:rsidRPr="00F93A89">
        <w:t xml:space="preserve"> protokol</w:t>
      </w:r>
      <w:r>
        <w:t>u</w:t>
      </w:r>
      <w:r w:rsidR="0005450D">
        <w:t xml:space="preserve"> nebo písemného potvrzení</w:t>
      </w:r>
      <w:r w:rsidR="001454C2">
        <w:t xml:space="preserve"> </w:t>
      </w:r>
      <w:r w:rsidR="006C1E5D">
        <w:t xml:space="preserve">podle </w:t>
      </w:r>
      <w:r w:rsidR="001454C2">
        <w:t xml:space="preserve">odst. </w:t>
      </w:r>
      <w:r w:rsidR="001454C2">
        <w:fldChar w:fldCharType="begin"/>
      </w:r>
      <w:r w:rsidR="001454C2">
        <w:instrText xml:space="preserve"> REF _Ref22799131 \r \h </w:instrText>
      </w:r>
      <w:r w:rsidR="001454C2">
        <w:fldChar w:fldCharType="separate"/>
      </w:r>
      <w:r w:rsidR="001454C2">
        <w:t>6.5</w:t>
      </w:r>
      <w:r w:rsidR="001454C2">
        <w:fldChar w:fldCharType="end"/>
      </w:r>
      <w:r w:rsidR="006C1E5D">
        <w:t xml:space="preserve"> a 6.13 Smlouvy</w:t>
      </w:r>
      <w:r w:rsidRPr="00F93A89">
        <w:t>.</w:t>
      </w:r>
    </w:p>
    <w:p w14:paraId="783C3D7C" w14:textId="120BF642" w:rsidR="00DC0137" w:rsidRPr="00F93A89" w:rsidRDefault="00D01CE2" w:rsidP="00D01CE2">
      <w:pPr>
        <w:pStyle w:val="Heading2"/>
      </w:pPr>
      <w:r w:rsidRPr="00F93A89">
        <w:t xml:space="preserve">V případě, že </w:t>
      </w:r>
      <w:r>
        <w:t>F</w:t>
      </w:r>
      <w:r w:rsidRPr="00F93A89">
        <w:t xml:space="preserve">aktura nebude </w:t>
      </w:r>
      <w:r w:rsidR="00AE540F">
        <w:t>obsahovat stanovené</w:t>
      </w:r>
      <w:r w:rsidRPr="00F93A89">
        <w:t xml:space="preserve"> náležitosti</w:t>
      </w:r>
      <w:r w:rsidR="00AE540F">
        <w:t>, uvedené údaje budou nesprávné nebo nebudou splněny podmínky dle odst. 4.6</w:t>
      </w:r>
      <w:r w:rsidRPr="00F93A89">
        <w:t xml:space="preserve">, je </w:t>
      </w:r>
      <w:r w:rsidR="00F65F35">
        <w:t>Kupující</w:t>
      </w:r>
      <w:r w:rsidRPr="00F93A89">
        <w:t xml:space="preserve"> oprávněn zaslat ji ve lhůtě splatnosti zpět </w:t>
      </w:r>
      <w:r w:rsidR="00F65F35">
        <w:t>Prodávající</w:t>
      </w:r>
      <w:r w:rsidR="009A4660">
        <w:t>mu</w:t>
      </w:r>
      <w:r w:rsidRPr="00F93A89">
        <w:t xml:space="preserve"> k doplnění či opravě, aniž se tak dostane do prodlení se splatností; lhůta splatnosti počíná běžet celá znovu od doručení náležitě doplněné či opravené </w:t>
      </w:r>
      <w:r>
        <w:t>Faktury</w:t>
      </w:r>
      <w:r w:rsidRPr="00F93A89">
        <w:t>.</w:t>
      </w:r>
    </w:p>
    <w:p w14:paraId="1E35424F" w14:textId="2424F645" w:rsidR="00D01CE2" w:rsidRPr="00DC0137" w:rsidRDefault="00D01CE2" w:rsidP="00DC0137">
      <w:pPr>
        <w:pStyle w:val="Heading2"/>
        <w:rPr>
          <w:rFonts w:cstheme="minorHAnsi"/>
          <w:szCs w:val="22"/>
        </w:rPr>
      </w:pPr>
      <w:r w:rsidRPr="00DC0137">
        <w:rPr>
          <w:rFonts w:cstheme="minorHAnsi"/>
          <w:szCs w:val="22"/>
        </w:rPr>
        <w:t xml:space="preserve">Cena za plnění této Smlouvy bude </w:t>
      </w:r>
      <w:r w:rsidR="00F65F35">
        <w:rPr>
          <w:rFonts w:cstheme="minorHAnsi"/>
          <w:szCs w:val="22"/>
        </w:rPr>
        <w:t>Kupující</w:t>
      </w:r>
      <w:r w:rsidRPr="00DC0137">
        <w:rPr>
          <w:rFonts w:cstheme="minorHAnsi"/>
          <w:szCs w:val="22"/>
        </w:rPr>
        <w:t xml:space="preserve">m </w:t>
      </w:r>
      <w:r w:rsidR="00F65F35">
        <w:rPr>
          <w:rFonts w:cstheme="minorHAnsi"/>
          <w:szCs w:val="22"/>
        </w:rPr>
        <w:t>Prodávající</w:t>
      </w:r>
      <w:r w:rsidR="006A5E77">
        <w:rPr>
          <w:rFonts w:cstheme="minorHAnsi"/>
          <w:szCs w:val="22"/>
        </w:rPr>
        <w:t>m</w:t>
      </w:r>
      <w:r w:rsidRPr="00DC0137">
        <w:rPr>
          <w:rFonts w:cstheme="minorHAnsi"/>
          <w:szCs w:val="22"/>
        </w:rPr>
        <w:t xml:space="preserve"> uhrazena bezhotovostním převodem na účet </w:t>
      </w:r>
      <w:r w:rsidR="00F65F35">
        <w:rPr>
          <w:rFonts w:cstheme="minorHAnsi"/>
          <w:szCs w:val="22"/>
        </w:rPr>
        <w:t>Prodávající</w:t>
      </w:r>
      <w:r w:rsidR="006A5E77">
        <w:rPr>
          <w:rFonts w:cstheme="minorHAnsi"/>
          <w:szCs w:val="22"/>
        </w:rPr>
        <w:t>ho</w:t>
      </w:r>
      <w:r w:rsidRPr="00DC0137">
        <w:rPr>
          <w:rFonts w:cstheme="minorHAnsi"/>
          <w:szCs w:val="22"/>
        </w:rPr>
        <w:t xml:space="preserve"> uvedený na titulní stránce Smlouvy, popřípadě na účet </w:t>
      </w:r>
      <w:r w:rsidR="00DC0137" w:rsidRPr="00DC0137">
        <w:rPr>
          <w:rFonts w:cstheme="minorHAnsi"/>
          <w:szCs w:val="22"/>
        </w:rPr>
        <w:t xml:space="preserve">uvedený </w:t>
      </w:r>
      <w:r w:rsidRPr="00DC0137">
        <w:rPr>
          <w:rFonts w:cstheme="minorHAnsi"/>
          <w:szCs w:val="22"/>
        </w:rPr>
        <w:t>na Faktuře</w:t>
      </w:r>
      <w:r w:rsidR="00DC0137">
        <w:rPr>
          <w:rFonts w:cstheme="minorHAnsi"/>
          <w:szCs w:val="22"/>
        </w:rPr>
        <w:t>,</w:t>
      </w:r>
      <w:r w:rsidR="00DC0137" w:rsidRPr="006A5E77">
        <w:rPr>
          <w:rFonts w:cstheme="minorHAnsi"/>
          <w:szCs w:val="22"/>
        </w:rPr>
        <w:t xml:space="preserve"> který musí odpovídat číslu účtu uvedenému v registru plátců DPH, je-li </w:t>
      </w:r>
      <w:r w:rsidR="00F65F35">
        <w:rPr>
          <w:rFonts w:cstheme="minorHAnsi"/>
          <w:szCs w:val="22"/>
        </w:rPr>
        <w:t>Prodávající</w:t>
      </w:r>
      <w:r w:rsidR="00DC0137" w:rsidRPr="00DC0137">
        <w:rPr>
          <w:rFonts w:cstheme="minorHAnsi"/>
          <w:szCs w:val="22"/>
        </w:rPr>
        <w:t xml:space="preserve"> plátcem DPH.</w:t>
      </w:r>
      <w:r w:rsidR="00DC0137" w:rsidRPr="006A5E77">
        <w:rPr>
          <w:rFonts w:cstheme="minorHAnsi"/>
          <w:szCs w:val="22"/>
        </w:rPr>
        <w:t xml:space="preserve"> Změnu čísla účtu je </w:t>
      </w:r>
      <w:r w:rsidR="00F65F35">
        <w:rPr>
          <w:rFonts w:cstheme="minorHAnsi"/>
          <w:szCs w:val="22"/>
        </w:rPr>
        <w:t>Prodávající</w:t>
      </w:r>
      <w:r w:rsidR="00DC0137">
        <w:rPr>
          <w:rFonts w:cstheme="minorHAnsi"/>
          <w:szCs w:val="22"/>
        </w:rPr>
        <w:t xml:space="preserve"> </w:t>
      </w:r>
      <w:r w:rsidR="00DC0137" w:rsidRPr="006A5E77">
        <w:rPr>
          <w:rFonts w:cstheme="minorHAnsi"/>
          <w:szCs w:val="22"/>
        </w:rPr>
        <w:t xml:space="preserve">povinen </w:t>
      </w:r>
      <w:r w:rsidR="00F65F35">
        <w:rPr>
          <w:rFonts w:cstheme="minorHAnsi"/>
          <w:szCs w:val="22"/>
        </w:rPr>
        <w:t>Kupující</w:t>
      </w:r>
      <w:r w:rsidR="00AF7A14">
        <w:rPr>
          <w:rFonts w:cstheme="minorHAnsi"/>
          <w:szCs w:val="22"/>
        </w:rPr>
        <w:t>mu</w:t>
      </w:r>
      <w:r w:rsidR="00DC0137">
        <w:rPr>
          <w:rFonts w:cstheme="minorHAnsi"/>
          <w:szCs w:val="22"/>
        </w:rPr>
        <w:t xml:space="preserve"> </w:t>
      </w:r>
      <w:r w:rsidR="00DC0137" w:rsidRPr="006A5E77">
        <w:rPr>
          <w:rFonts w:cstheme="minorHAnsi"/>
          <w:szCs w:val="22"/>
        </w:rPr>
        <w:t xml:space="preserve">písemně oznámit a na zpětný dotaz </w:t>
      </w:r>
      <w:r w:rsidR="00F65F35">
        <w:rPr>
          <w:rFonts w:cstheme="minorHAnsi"/>
          <w:szCs w:val="22"/>
        </w:rPr>
        <w:t>Kupující</w:t>
      </w:r>
      <w:r w:rsidR="006A5E77">
        <w:rPr>
          <w:rFonts w:cstheme="minorHAnsi"/>
          <w:szCs w:val="22"/>
        </w:rPr>
        <w:t>ho</w:t>
      </w:r>
      <w:r w:rsidR="00DC0137">
        <w:rPr>
          <w:rFonts w:cstheme="minorHAnsi"/>
          <w:szCs w:val="22"/>
        </w:rPr>
        <w:t xml:space="preserve"> </w:t>
      </w:r>
      <w:r w:rsidR="00DC0137" w:rsidRPr="006A5E77">
        <w:rPr>
          <w:rFonts w:cstheme="minorHAnsi"/>
          <w:szCs w:val="22"/>
        </w:rPr>
        <w:t>opětovně písemně potvrdit.</w:t>
      </w:r>
    </w:p>
    <w:p w14:paraId="7C3DA43E" w14:textId="39086ED6" w:rsidR="00D01CE2" w:rsidRDefault="00D01CE2" w:rsidP="00D01CE2">
      <w:pPr>
        <w:pStyle w:val="Heading2"/>
      </w:pPr>
      <w:r>
        <w:t xml:space="preserve">Riziko kurzových rozdílů v případě platby do zahraničí nese </w:t>
      </w:r>
      <w:r w:rsidR="00F65F35">
        <w:t>Prodávající</w:t>
      </w:r>
      <w:r>
        <w:t>.</w:t>
      </w:r>
    </w:p>
    <w:p w14:paraId="63D2CCAB" w14:textId="4988636C" w:rsidR="00D01CE2" w:rsidRPr="00F93A89" w:rsidRDefault="00D01CE2" w:rsidP="00D01CE2">
      <w:pPr>
        <w:pStyle w:val="Heading2"/>
      </w:pPr>
      <w:r>
        <w:t>P</w:t>
      </w:r>
      <w:r w:rsidRPr="000E044D">
        <w:t xml:space="preserve">ovinnost úhrady Faktury </w:t>
      </w:r>
      <w:r w:rsidR="00DC0137">
        <w:t xml:space="preserve">řádně </w:t>
      </w:r>
      <w:r w:rsidRPr="000E044D">
        <w:t xml:space="preserve">vystavené </w:t>
      </w:r>
      <w:r w:rsidR="00F65F35">
        <w:t>Prodávající</w:t>
      </w:r>
      <w:r>
        <w:t xml:space="preserve">m </w:t>
      </w:r>
      <w:r w:rsidRPr="000E044D">
        <w:t>je splněna odes</w:t>
      </w:r>
      <w:r w:rsidR="00AE540F">
        <w:t>l</w:t>
      </w:r>
      <w:r w:rsidRPr="000E044D">
        <w:t>ání</w:t>
      </w:r>
      <w:r w:rsidR="00E443CC">
        <w:t>m</w:t>
      </w:r>
      <w:r w:rsidRPr="000E044D">
        <w:t xml:space="preserve"> příslušné peněžní částky z účtu </w:t>
      </w:r>
      <w:r w:rsidR="00F65F35">
        <w:t>Kupující</w:t>
      </w:r>
      <w:r w:rsidR="00291509">
        <w:t>ho</w:t>
      </w:r>
      <w:r>
        <w:t xml:space="preserve"> </w:t>
      </w:r>
      <w:r w:rsidRPr="000E044D">
        <w:t xml:space="preserve">ve prospěch účtu </w:t>
      </w:r>
      <w:r w:rsidR="00F65F35">
        <w:t>Prodávající</w:t>
      </w:r>
      <w:r w:rsidR="00291509">
        <w:t>ho</w:t>
      </w:r>
      <w:r w:rsidR="00E443CC">
        <w:t>.</w:t>
      </w:r>
      <w:r>
        <w:t xml:space="preserve"> </w:t>
      </w:r>
    </w:p>
    <w:p w14:paraId="29029690" w14:textId="105B12BC" w:rsidR="00D01CE2" w:rsidRPr="00F93A89" w:rsidRDefault="00F65F35" w:rsidP="00D01CE2">
      <w:pPr>
        <w:pStyle w:val="Heading2"/>
      </w:pPr>
      <w:r>
        <w:t>Kupující</w:t>
      </w:r>
      <w:r w:rsidR="00D01CE2" w:rsidRPr="00F93A89">
        <w:t xml:space="preserve"> neposkytuje zálohy.</w:t>
      </w:r>
    </w:p>
    <w:p w14:paraId="6356CF01" w14:textId="3441EE29" w:rsidR="00D01CE2" w:rsidRPr="00F93A89" w:rsidRDefault="00D01CE2" w:rsidP="00D01CE2">
      <w:pPr>
        <w:pStyle w:val="Heading2"/>
        <w:rPr>
          <w:lang w:eastAsia="en-US"/>
        </w:rPr>
      </w:pPr>
      <w:r w:rsidRPr="00F93A89">
        <w:lastRenderedPageBreak/>
        <w:t xml:space="preserve">V případě, že </w:t>
      </w:r>
      <w:r w:rsidR="00F65F35">
        <w:t>Prodávající</w:t>
      </w:r>
      <w:r w:rsidRPr="00F93A89">
        <w:t xml:space="preserve"> bude v okamžiku plnění předmětu této </w:t>
      </w:r>
      <w:r w:rsidR="008205D9">
        <w:t>S</w:t>
      </w:r>
      <w:r w:rsidRPr="00F93A89">
        <w:t xml:space="preserve">mlouvy </w:t>
      </w:r>
      <w:r w:rsidR="008205D9">
        <w:t xml:space="preserve">nebo jakékoliv objednávky na základě této Smlouvy </w:t>
      </w:r>
      <w:r w:rsidRPr="00F93A89">
        <w:t>uveden správcem daně jako „</w:t>
      </w:r>
      <w:r w:rsidRPr="00F93A89">
        <w:rPr>
          <w:b/>
        </w:rPr>
        <w:t>Nespolehlivý plátce</w:t>
      </w:r>
      <w:r w:rsidRPr="00F93A89">
        <w:t xml:space="preserve">“ dle § 106a zákona </w:t>
      </w:r>
      <w:r w:rsidR="00A346A5">
        <w:t xml:space="preserve">č. </w:t>
      </w:r>
      <w:r w:rsidRPr="00F93A89">
        <w:t>235/2004 Sb., o dani z přidané hodnoty, ve znění pozdějších předpisů (dále jen „</w:t>
      </w:r>
      <w:r w:rsidRPr="00D46B4B">
        <w:rPr>
          <w:b/>
          <w:bCs/>
        </w:rPr>
        <w:t>zákon o DPH</w:t>
      </w:r>
      <w:r w:rsidRPr="00F93A89">
        <w:t>“) nebo</w:t>
      </w:r>
      <w:r w:rsidR="00457C66">
        <w:t>,</w:t>
      </w:r>
      <w:r w:rsidRPr="00F93A89">
        <w:t xml:space="preserve"> že účet </w:t>
      </w:r>
      <w:r w:rsidR="00F65F35">
        <w:t>Prodávající</w:t>
      </w:r>
      <w:r w:rsidR="006A5E77">
        <w:t>ho</w:t>
      </w:r>
      <w:r w:rsidRPr="00F93A89">
        <w:t xml:space="preserve">, který </w:t>
      </w:r>
      <w:r w:rsidR="00F65F35">
        <w:t>Prodávající</w:t>
      </w:r>
      <w:r w:rsidRPr="00F93A89">
        <w:t xml:space="preserve"> uvedl na jím vystaveném daňovém dokladu, nebude zveřejněn správcem daně podle § 98 písm. d) zákona o DPH, nebo že účet </w:t>
      </w:r>
      <w:r w:rsidR="00F65F35">
        <w:t>Prodávající</w:t>
      </w:r>
      <w:r w:rsidR="006A5E77">
        <w:t>ho</w:t>
      </w:r>
      <w:r w:rsidRPr="00F93A89">
        <w:t xml:space="preserve">, který </w:t>
      </w:r>
      <w:r w:rsidR="00F65F35">
        <w:t>Prodávající</w:t>
      </w:r>
      <w:r w:rsidRPr="00F93A89">
        <w:t xml:space="preserve"> uvedl na jím vystaveném daňovém dokladu, bude účtem vedeným poskytovatelem platebních služeb mimo tuzemsko (ČR), bude plnění dle této smlouvy považováno za uhrazené i tak, že </w:t>
      </w:r>
      <w:r w:rsidR="00F65F35">
        <w:t>Kupující</w:t>
      </w:r>
      <w:r w:rsidRPr="00F93A89">
        <w:t xml:space="preserve"> uhradí </w:t>
      </w:r>
      <w:r w:rsidR="00F65F35">
        <w:t>Prodávající</w:t>
      </w:r>
      <w:r w:rsidR="00C73335">
        <w:t>mu</w:t>
      </w:r>
      <w:r w:rsidRPr="00F93A89">
        <w:t xml:space="preserve"> pouze cenu bez DPH a DPH uhradí přímo na účet příslušného finančního úřa</w:t>
      </w:r>
      <w:r w:rsidRPr="00F93A89">
        <w:rPr>
          <w:lang w:eastAsia="en-US"/>
        </w:rPr>
        <w:t>du.</w:t>
      </w:r>
    </w:p>
    <w:p w14:paraId="14503827" w14:textId="2FD1CAA0" w:rsidR="009E28C4" w:rsidRPr="00F93A89" w:rsidRDefault="003E7D6C" w:rsidP="00992840">
      <w:pPr>
        <w:pStyle w:val="Heading1"/>
        <w:keepNext/>
      </w:pPr>
      <w:bookmarkStart w:id="14" w:name="_Ref22798780"/>
      <w:r>
        <w:t xml:space="preserve">objednávky, </w:t>
      </w:r>
      <w:r w:rsidR="009E28C4" w:rsidRPr="00F93A89">
        <w:t>Doba a místo plnění</w:t>
      </w:r>
      <w:bookmarkEnd w:id="13"/>
      <w:bookmarkEnd w:id="14"/>
    </w:p>
    <w:p w14:paraId="1D8C2749" w14:textId="7E2FDBE7" w:rsidR="00FC797E" w:rsidRPr="00FC797E" w:rsidRDefault="00F65F35" w:rsidP="007725C0">
      <w:pPr>
        <w:pStyle w:val="Heading2"/>
      </w:pPr>
      <w:bookmarkStart w:id="15" w:name="_Ref36461034"/>
      <w:r>
        <w:t>Kupující</w:t>
      </w:r>
      <w:r w:rsidR="00FC797E">
        <w:t xml:space="preserve"> je oprávněn po dobu účinnosti této Smlouvy </w:t>
      </w:r>
      <w:r>
        <w:t>Prodávající</w:t>
      </w:r>
      <w:r w:rsidR="00C73335">
        <w:t>mu</w:t>
      </w:r>
      <w:r w:rsidR="00FC797E">
        <w:t xml:space="preserve"> zasílat objednávky na Zboží a Služby, a to v listinné podobě na adresu sídla </w:t>
      </w:r>
      <w:r>
        <w:t>Prodávající</w:t>
      </w:r>
      <w:r w:rsidR="00C73335">
        <w:t>ho</w:t>
      </w:r>
      <w:r w:rsidR="00FC797E">
        <w:t xml:space="preserve"> nebo v elektronické podobě na e-mail </w:t>
      </w:r>
      <w:r>
        <w:t>Prodávající</w:t>
      </w:r>
      <w:r w:rsidR="00C73335">
        <w:t>ho</w:t>
      </w:r>
      <w:r w:rsidR="00FC797E" w:rsidRPr="00FC797E">
        <w:t xml:space="preserve"> </w:t>
      </w:r>
      <w:r w:rsidR="0009069F">
        <w:t>uvedený v odst. 7.1 této Smlouvy nebo přes elektronické rozhraní uveden</w:t>
      </w:r>
      <w:r w:rsidR="00A346A5">
        <w:t>é</w:t>
      </w:r>
      <w:r w:rsidR="0009069F">
        <w:t xml:space="preserve"> v odst. 7.1 této Smlouvy</w:t>
      </w:r>
      <w:r w:rsidR="00FC797E" w:rsidRPr="00FC797E">
        <w:t xml:space="preserve">. </w:t>
      </w:r>
      <w:r>
        <w:t>Prodávající</w:t>
      </w:r>
      <w:r w:rsidR="00FC797E" w:rsidRPr="00FC797E">
        <w:t xml:space="preserve"> se zavazuje</w:t>
      </w:r>
      <w:r w:rsidR="00AF4E75">
        <w:t xml:space="preserve"> všechny objednávky </w:t>
      </w:r>
      <w:r>
        <w:t>Kupující</w:t>
      </w:r>
      <w:r w:rsidR="00C73335">
        <w:t>ho</w:t>
      </w:r>
      <w:r w:rsidR="00AF4E75">
        <w:t xml:space="preserve"> učiněné v souladu s touto Smlouvou písemně akceptovat a doručit zpět </w:t>
      </w:r>
      <w:r>
        <w:t>Kupující</w:t>
      </w:r>
      <w:r w:rsidR="00C73335">
        <w:t>mu</w:t>
      </w:r>
      <w:r w:rsidR="00AF4E75">
        <w:t xml:space="preserve"> do jeho sídla nebo na e-mail </w:t>
      </w:r>
      <w:hyperlink r:id="rId8" w:history="1">
        <w:r w:rsidR="005217FF" w:rsidRPr="00D208A6">
          <w:rPr>
            <w:rStyle w:val="Hyperlink"/>
          </w:rPr>
          <w:t>objednavky@cendis.cz</w:t>
        </w:r>
      </w:hyperlink>
      <w:r w:rsidR="00AF4E75">
        <w:t xml:space="preserve"> nejpozději do 48 hodin od</w:t>
      </w:r>
      <w:r w:rsidR="003014F0">
        <w:t>e dne</w:t>
      </w:r>
      <w:r w:rsidR="00AF4E75">
        <w:t xml:space="preserve"> obdržení objednávky a</w:t>
      </w:r>
      <w:r w:rsidR="00FC797E" w:rsidRPr="00FC797E">
        <w:t xml:space="preserve"> na základě objednávek </w:t>
      </w:r>
      <w:r>
        <w:t>Kupující</w:t>
      </w:r>
      <w:r w:rsidR="00C73335">
        <w:t>ho</w:t>
      </w:r>
      <w:r w:rsidR="00AF4E75">
        <w:t xml:space="preserve"> dodat objednané Zboží a poskytnout objednané Služby</w:t>
      </w:r>
      <w:r w:rsidR="00FC797E" w:rsidRPr="00FC797E">
        <w:t>.</w:t>
      </w:r>
    </w:p>
    <w:p w14:paraId="29B6598E" w14:textId="68D12384" w:rsidR="00B60C6A" w:rsidRDefault="00F65F35" w:rsidP="0046312B">
      <w:pPr>
        <w:pStyle w:val="Heading2"/>
      </w:pPr>
      <w:r>
        <w:rPr>
          <w:lang w:eastAsia="en-US"/>
        </w:rPr>
        <w:t>Prodávající</w:t>
      </w:r>
      <w:r w:rsidR="009E28C4" w:rsidRPr="00F93A89">
        <w:rPr>
          <w:lang w:eastAsia="en-US"/>
        </w:rPr>
        <w:t xml:space="preserve"> se </w:t>
      </w:r>
      <w:r w:rsidR="009E28C4" w:rsidRPr="00F93A89">
        <w:t xml:space="preserve">zavazuje </w:t>
      </w:r>
      <w:r w:rsidR="00B73E5E">
        <w:t>d</w:t>
      </w:r>
      <w:r w:rsidR="009C57EF">
        <w:t xml:space="preserve">odat </w:t>
      </w:r>
      <w:r w:rsidR="009C57EF" w:rsidRPr="0018454E">
        <w:t xml:space="preserve">Zboží </w:t>
      </w:r>
      <w:r w:rsidR="001756C2" w:rsidRPr="0018454E">
        <w:t>do místa plnění</w:t>
      </w:r>
      <w:r w:rsidR="00D701BF" w:rsidRPr="0018454E">
        <w:t xml:space="preserve"> </w:t>
      </w:r>
      <w:r w:rsidR="009E28C4" w:rsidRPr="0018454E">
        <w:t xml:space="preserve">do </w:t>
      </w:r>
      <w:r w:rsidR="00961F20">
        <w:t>30</w:t>
      </w:r>
      <w:r w:rsidR="00961F20" w:rsidRPr="0018454E">
        <w:t xml:space="preserve"> </w:t>
      </w:r>
      <w:r w:rsidR="00031F09" w:rsidRPr="0018454E">
        <w:t xml:space="preserve">kalendářních </w:t>
      </w:r>
      <w:r w:rsidR="009E28C4" w:rsidRPr="0018454E">
        <w:t>dnů ode</w:t>
      </w:r>
      <w:r w:rsidR="003014F0">
        <w:t xml:space="preserve"> dne</w:t>
      </w:r>
      <w:r w:rsidR="009E28C4" w:rsidRPr="0018454E">
        <w:t xml:space="preserve"> </w:t>
      </w:r>
      <w:r w:rsidR="007808F4">
        <w:t>doručení objednávky</w:t>
      </w:r>
      <w:r w:rsidR="00FC1B5A" w:rsidRPr="0018454E">
        <w:t xml:space="preserve"> </w:t>
      </w:r>
      <w:r>
        <w:t>Kupující</w:t>
      </w:r>
      <w:r w:rsidR="00740E20">
        <w:t>m</w:t>
      </w:r>
      <w:bookmarkEnd w:id="15"/>
      <w:r w:rsidR="00B60C6A">
        <w:t>.</w:t>
      </w:r>
    </w:p>
    <w:p w14:paraId="6486DB06" w14:textId="555F3BDB" w:rsidR="009E28C4" w:rsidRPr="0018454E" w:rsidRDefault="00F65F35" w:rsidP="0046312B">
      <w:pPr>
        <w:pStyle w:val="Heading2"/>
      </w:pPr>
      <w:r>
        <w:t>Prodávající</w:t>
      </w:r>
      <w:r w:rsidR="00B60C6A">
        <w:t xml:space="preserve"> se zavazuje </w:t>
      </w:r>
      <w:r w:rsidR="007808F4">
        <w:t xml:space="preserve">zahájit poskytování Služeb nejpozději do </w:t>
      </w:r>
      <w:r w:rsidR="00961F20">
        <w:t xml:space="preserve">48 </w:t>
      </w:r>
      <w:r w:rsidR="007808F4">
        <w:t>hodin od</w:t>
      </w:r>
      <w:r w:rsidR="003014F0">
        <w:t>e dne</w:t>
      </w:r>
      <w:r w:rsidR="007808F4">
        <w:t xml:space="preserve"> doručení objednávky </w:t>
      </w:r>
      <w:r>
        <w:t>Kupující</w:t>
      </w:r>
      <w:r w:rsidR="00740E20">
        <w:t>ho</w:t>
      </w:r>
      <w:r w:rsidR="00681399">
        <w:t>.</w:t>
      </w:r>
    </w:p>
    <w:p w14:paraId="3CEACBF9" w14:textId="28503903" w:rsidR="00D76CC8" w:rsidRDefault="00F65F35" w:rsidP="0046312B">
      <w:pPr>
        <w:pStyle w:val="Heading2"/>
      </w:pPr>
      <w:bookmarkStart w:id="16" w:name="_Ref23083957"/>
      <w:r>
        <w:t>Prodávající</w:t>
      </w:r>
      <w:r w:rsidR="00B73E5E">
        <w:t xml:space="preserve"> se zavazuje poskytnout </w:t>
      </w:r>
      <w:r w:rsidR="003014F0">
        <w:t xml:space="preserve">záruku na jakost Zboží </w:t>
      </w:r>
      <w:r w:rsidR="00DD3CE1">
        <w:t xml:space="preserve">v následujících </w:t>
      </w:r>
      <w:r w:rsidR="0074495F">
        <w:t>lhůtách</w:t>
      </w:r>
      <w:r w:rsidR="00D76CC8">
        <w:t>:</w:t>
      </w:r>
      <w:bookmarkEnd w:id="16"/>
    </w:p>
    <w:p w14:paraId="169FD285" w14:textId="7AFABE0D" w:rsidR="00D701BF" w:rsidRDefault="008C07B8" w:rsidP="00240C83">
      <w:pPr>
        <w:pStyle w:val="Psmeno"/>
        <w:numPr>
          <w:ilvl w:val="0"/>
          <w:numId w:val="18"/>
        </w:numPr>
      </w:pPr>
      <w:bookmarkStart w:id="17" w:name="_Ref36194313"/>
      <w:r>
        <w:t>Z</w:t>
      </w:r>
      <w:r w:rsidR="00D701BF">
        <w:t xml:space="preserve">áruku </w:t>
      </w:r>
      <w:r w:rsidR="002B05C3">
        <w:t xml:space="preserve">na dobu </w:t>
      </w:r>
      <w:r w:rsidR="00D701BF">
        <w:t>[</w:t>
      </w:r>
      <w:r w:rsidR="00D701BF" w:rsidRPr="00240C83">
        <w:rPr>
          <w:b/>
          <w:bCs/>
          <w:shd w:val="clear" w:color="auto" w:fill="FFFF00"/>
        </w:rPr>
        <w:t>doplnit</w:t>
      </w:r>
      <w:r w:rsidR="00FB03FE">
        <w:rPr>
          <w:b/>
          <w:bCs/>
          <w:shd w:val="clear" w:color="auto" w:fill="FFFF00"/>
        </w:rPr>
        <w:t xml:space="preserve"> – nejméně 24 měsíců</w:t>
      </w:r>
      <w:r w:rsidR="00D701BF">
        <w:t xml:space="preserve">] </w:t>
      </w:r>
      <w:r w:rsidR="00681399">
        <w:t xml:space="preserve">měsíců </w:t>
      </w:r>
      <w:r w:rsidR="00B73E5E">
        <w:t xml:space="preserve">ode dne </w:t>
      </w:r>
      <w:r w:rsidR="002B05C3">
        <w:t>protokolárního pře</w:t>
      </w:r>
      <w:r w:rsidR="00B73E5E">
        <w:t xml:space="preserve">dání </w:t>
      </w:r>
      <w:r w:rsidR="00AF3AA7">
        <w:t>každého kusu</w:t>
      </w:r>
      <w:r w:rsidR="00FB5BB5">
        <w:t xml:space="preserve"> </w:t>
      </w:r>
      <w:r w:rsidR="00B73E5E">
        <w:t>Zboží</w:t>
      </w:r>
      <w:r w:rsidR="00D701BF">
        <w:t>,</w:t>
      </w:r>
      <w:bookmarkEnd w:id="17"/>
    </w:p>
    <w:p w14:paraId="0C5C019A" w14:textId="2399E195" w:rsidR="00B73E5E" w:rsidRDefault="00F65F35" w:rsidP="00240C83">
      <w:pPr>
        <w:pStyle w:val="Psmeno"/>
      </w:pPr>
      <w:r>
        <w:t>Prodávající</w:t>
      </w:r>
      <w:r w:rsidR="00D02653">
        <w:t xml:space="preserve"> </w:t>
      </w:r>
      <w:r w:rsidR="00FC1B5A">
        <w:t xml:space="preserve">v rámci </w:t>
      </w:r>
      <w:r w:rsidR="008C07B8">
        <w:t>Z</w:t>
      </w:r>
      <w:r w:rsidR="00FC1B5A">
        <w:t xml:space="preserve">áruky </w:t>
      </w:r>
      <w:r w:rsidR="00D02653">
        <w:t xml:space="preserve">zajistí </w:t>
      </w:r>
      <w:r w:rsidR="00FC1B5A">
        <w:t xml:space="preserve">opravu </w:t>
      </w:r>
      <w:r w:rsidR="00D02653">
        <w:t xml:space="preserve">vadného Zboží </w:t>
      </w:r>
      <w:r w:rsidR="00961F20">
        <w:t>nebo výměnu vadné komponenty na místě instalace Zboží</w:t>
      </w:r>
      <w:r w:rsidR="00FC1B5A">
        <w:t xml:space="preserve"> </w:t>
      </w:r>
      <w:r w:rsidR="00D02653">
        <w:t xml:space="preserve">ve lhůtě </w:t>
      </w:r>
      <w:r w:rsidR="00D701BF">
        <w:t xml:space="preserve">nejpozději </w:t>
      </w:r>
      <w:r w:rsidR="00D02653">
        <w:t xml:space="preserve">do </w:t>
      </w:r>
      <w:r w:rsidR="00D02653" w:rsidRPr="002A23CD">
        <w:t>14 dní</w:t>
      </w:r>
      <w:r w:rsidR="00D02653">
        <w:t xml:space="preserve"> ode dne přijetí </w:t>
      </w:r>
      <w:r>
        <w:t>Kupující</w:t>
      </w:r>
      <w:r w:rsidR="00D02653">
        <w:t xml:space="preserve">m zaslaného </w:t>
      </w:r>
      <w:r w:rsidR="001454C2">
        <w:t xml:space="preserve">a </w:t>
      </w:r>
      <w:r>
        <w:t>Prodávající</w:t>
      </w:r>
      <w:r w:rsidR="001454C2">
        <w:t xml:space="preserve">m potvrzeného požadavku na opravu </w:t>
      </w:r>
      <w:r w:rsidR="00EF47A2">
        <w:t xml:space="preserve">vadného </w:t>
      </w:r>
      <w:r w:rsidR="00D02653">
        <w:t>Zboží</w:t>
      </w:r>
      <w:r w:rsidR="00961F20">
        <w:t>/výměnu komponenty</w:t>
      </w:r>
      <w:r w:rsidR="00D46B4B">
        <w:t>,</w:t>
      </w:r>
    </w:p>
    <w:p w14:paraId="4F24355F" w14:textId="1ADE5D11" w:rsidR="00961F20" w:rsidRDefault="00961F20" w:rsidP="00961F20">
      <w:pPr>
        <w:pStyle w:val="Psmeno"/>
      </w:pPr>
      <w:r>
        <w:t xml:space="preserve">bezúplatnou </w:t>
      </w:r>
      <w:r w:rsidR="005772C4">
        <w:t xml:space="preserve">technickou podporu a </w:t>
      </w:r>
      <w:r>
        <w:t xml:space="preserve">metodickou pomoc v záruční lhůtě </w:t>
      </w:r>
      <w:r w:rsidR="005772C4">
        <w:t>s pracovní dobou minimálně v rozsahu pracovních dnů od 9 do 17 hodin</w:t>
      </w:r>
      <w:r w:rsidR="00D47076">
        <w:t xml:space="preserve"> s reakční dobou max. </w:t>
      </w:r>
      <w:r>
        <w:t xml:space="preserve">48 </w:t>
      </w:r>
      <w:r w:rsidR="00D47076">
        <w:t xml:space="preserve">hodin od okamžiku přijetí požadavku </w:t>
      </w:r>
      <w:r w:rsidR="00F65F35">
        <w:t>Kupující</w:t>
      </w:r>
      <w:r w:rsidR="00740E20">
        <w:t>ho</w:t>
      </w:r>
      <w:r w:rsidR="00681399">
        <w:t>,</w:t>
      </w:r>
    </w:p>
    <w:p w14:paraId="003F9993" w14:textId="5932C160" w:rsidR="00FC1B5A" w:rsidRDefault="00FC1B5A" w:rsidP="007725C0">
      <w:pPr>
        <w:pStyle w:val="Psmeno"/>
      </w:pPr>
      <w:r>
        <w:t xml:space="preserve">potvrdit </w:t>
      </w:r>
      <w:r w:rsidR="00F65F35">
        <w:t>Kupující</w:t>
      </w:r>
      <w:r w:rsidR="00C74851">
        <w:t>mu</w:t>
      </w:r>
      <w:r>
        <w:t xml:space="preserve"> </w:t>
      </w:r>
      <w:r w:rsidR="00A93C51">
        <w:t xml:space="preserve">obdržení požadavku na </w:t>
      </w:r>
      <w:r w:rsidR="001A6979">
        <w:t>opravu vadného Zboží</w:t>
      </w:r>
      <w:r w:rsidR="00961F20">
        <w:t>, výměny vadné komponenty</w:t>
      </w:r>
      <w:r w:rsidR="001A6979">
        <w:t xml:space="preserve"> nebo </w:t>
      </w:r>
      <w:r w:rsidR="00A93C51">
        <w:t xml:space="preserve">technickou podporu </w:t>
      </w:r>
      <w:r w:rsidR="00961F20">
        <w:t xml:space="preserve">a metodickou pomoc </w:t>
      </w:r>
      <w:r w:rsidR="00A93C51">
        <w:t xml:space="preserve">na e-mail </w:t>
      </w:r>
      <w:hyperlink r:id="rId9" w:history="1">
        <w:r w:rsidR="00102929" w:rsidRPr="00D208A6">
          <w:rPr>
            <w:rStyle w:val="Hyperlink"/>
          </w:rPr>
          <w:t>objednavky@cendis.cz</w:t>
        </w:r>
      </w:hyperlink>
      <w:r w:rsidR="00961F20">
        <w:t xml:space="preserve"> </w:t>
      </w:r>
      <w:r w:rsidR="00A93C51">
        <w:t>nejpozději do 48 hodin od jeho obdržení.</w:t>
      </w:r>
    </w:p>
    <w:p w14:paraId="22F34CCF" w14:textId="20CF8470" w:rsidR="009E28C4" w:rsidRPr="009C57EF" w:rsidRDefault="009E28C4" w:rsidP="00B73E5E">
      <w:pPr>
        <w:pStyle w:val="Heading2"/>
        <w:rPr>
          <w:lang w:eastAsia="en-US"/>
        </w:rPr>
      </w:pPr>
      <w:r w:rsidRPr="00F93A89">
        <w:t>Míst</w:t>
      </w:r>
      <w:r w:rsidR="00842CAB">
        <w:t>em</w:t>
      </w:r>
      <w:r w:rsidRPr="00F93A89">
        <w:t xml:space="preserve"> </w:t>
      </w:r>
      <w:r w:rsidR="00842CAB">
        <w:t xml:space="preserve">dodání Zboží </w:t>
      </w:r>
      <w:r w:rsidR="00A93C51">
        <w:t xml:space="preserve">je Česká republika. Konkrétní místo dodání oznámí </w:t>
      </w:r>
      <w:r w:rsidR="00F65F35">
        <w:t>Kupující</w:t>
      </w:r>
      <w:r w:rsidR="003014F0">
        <w:t xml:space="preserve"> písemně</w:t>
      </w:r>
      <w:r w:rsidR="00CA1351">
        <w:t xml:space="preserve"> </w:t>
      </w:r>
      <w:r w:rsidR="00F65F35">
        <w:t>Prodávající</w:t>
      </w:r>
      <w:r w:rsidR="00C74851">
        <w:t>mu</w:t>
      </w:r>
      <w:r w:rsidR="00CA1351">
        <w:t xml:space="preserve"> nejpozději </w:t>
      </w:r>
      <w:r w:rsidR="00C31F94">
        <w:t>v</w:t>
      </w:r>
      <w:r w:rsidR="00EC4AFD">
        <w:t xml:space="preserve"> objednávce </w:t>
      </w:r>
      <w:r w:rsidR="00C31F94">
        <w:t xml:space="preserve">podle odst. </w:t>
      </w:r>
      <w:r w:rsidR="00D46B4B">
        <w:fldChar w:fldCharType="begin"/>
      </w:r>
      <w:r w:rsidR="00D46B4B">
        <w:instrText xml:space="preserve"> REF _Ref36461034 \r \h </w:instrText>
      </w:r>
      <w:r w:rsidR="00D46B4B">
        <w:fldChar w:fldCharType="separate"/>
      </w:r>
      <w:r w:rsidR="00D46B4B">
        <w:t>5.1</w:t>
      </w:r>
      <w:r w:rsidR="00D46B4B">
        <w:fldChar w:fldCharType="end"/>
      </w:r>
      <w:r w:rsidR="00195911">
        <w:rPr>
          <w:szCs w:val="22"/>
          <w:lang w:eastAsia="en-US"/>
        </w:rPr>
        <w:t>.</w:t>
      </w:r>
    </w:p>
    <w:p w14:paraId="6AD661B6" w14:textId="638D24E8" w:rsidR="009E28C4" w:rsidRPr="00F93A89" w:rsidRDefault="000F2409" w:rsidP="00934389">
      <w:pPr>
        <w:pStyle w:val="Heading1"/>
        <w:keepNext/>
      </w:pPr>
      <w:r>
        <w:t xml:space="preserve">PŘEDÁNÍ A </w:t>
      </w:r>
      <w:r w:rsidR="00B73E5E">
        <w:t>Převzetí zboží a služeb</w:t>
      </w:r>
    </w:p>
    <w:p w14:paraId="3D6F7A67" w14:textId="54186F43" w:rsidR="00B73E5E" w:rsidRDefault="00F65F35" w:rsidP="0046312B">
      <w:pPr>
        <w:pStyle w:val="Heading2"/>
      </w:pPr>
      <w:r>
        <w:rPr>
          <w:lang w:eastAsia="en-US"/>
        </w:rPr>
        <w:t>Prodávající</w:t>
      </w:r>
      <w:r w:rsidR="00B73E5E">
        <w:rPr>
          <w:lang w:eastAsia="en-US"/>
        </w:rPr>
        <w:t xml:space="preserve"> </w:t>
      </w:r>
      <w:r w:rsidR="00B73E5E" w:rsidRPr="00B73E5E">
        <w:rPr>
          <w:lang w:eastAsia="en-US"/>
        </w:rPr>
        <w:t xml:space="preserve">je povinen Zboží na vlastní náklady a nebezpečí dodat do místa </w:t>
      </w:r>
      <w:r w:rsidR="00357182">
        <w:rPr>
          <w:lang w:eastAsia="en-US"/>
        </w:rPr>
        <w:t xml:space="preserve">plnění </w:t>
      </w:r>
      <w:r w:rsidR="00B73E5E">
        <w:rPr>
          <w:lang w:eastAsia="en-US"/>
        </w:rPr>
        <w:t xml:space="preserve">a v termínu </w:t>
      </w:r>
      <w:r w:rsidR="00B73E5E" w:rsidRPr="00B73E5E">
        <w:rPr>
          <w:lang w:eastAsia="en-US"/>
        </w:rPr>
        <w:t>dodání stanoven</w:t>
      </w:r>
      <w:r w:rsidR="008118CA">
        <w:rPr>
          <w:lang w:eastAsia="en-US"/>
        </w:rPr>
        <w:t>ém</w:t>
      </w:r>
      <w:r w:rsidR="00B73E5E" w:rsidRPr="00B73E5E">
        <w:rPr>
          <w:lang w:eastAsia="en-US"/>
        </w:rPr>
        <w:t xml:space="preserve"> v čl. </w:t>
      </w:r>
      <w:r w:rsidR="006038D6">
        <w:rPr>
          <w:lang w:eastAsia="en-US"/>
        </w:rPr>
        <w:fldChar w:fldCharType="begin"/>
      </w:r>
      <w:r w:rsidR="006038D6">
        <w:rPr>
          <w:lang w:eastAsia="en-US"/>
        </w:rPr>
        <w:instrText xml:space="preserve"> REF _Ref22798780 \r \h </w:instrText>
      </w:r>
      <w:r w:rsidR="006038D6">
        <w:rPr>
          <w:lang w:eastAsia="en-US"/>
        </w:rPr>
      </w:r>
      <w:r w:rsidR="006038D6">
        <w:rPr>
          <w:lang w:eastAsia="en-US"/>
        </w:rPr>
        <w:fldChar w:fldCharType="separate"/>
      </w:r>
      <w:r w:rsidR="006038D6">
        <w:rPr>
          <w:lang w:eastAsia="en-US"/>
        </w:rPr>
        <w:t>5</w:t>
      </w:r>
      <w:r w:rsidR="006038D6">
        <w:rPr>
          <w:lang w:eastAsia="en-US"/>
        </w:rPr>
        <w:fldChar w:fldCharType="end"/>
      </w:r>
      <w:r w:rsidR="00B73E5E">
        <w:rPr>
          <w:lang w:eastAsia="en-US"/>
        </w:rPr>
        <w:t xml:space="preserve"> </w:t>
      </w:r>
      <w:r w:rsidR="00FB5CDA">
        <w:rPr>
          <w:lang w:eastAsia="en-US"/>
        </w:rPr>
        <w:t xml:space="preserve">této </w:t>
      </w:r>
      <w:r w:rsidR="00B73E5E">
        <w:rPr>
          <w:lang w:eastAsia="en-US"/>
        </w:rPr>
        <w:t>Smlouvy.</w:t>
      </w:r>
    </w:p>
    <w:p w14:paraId="78B7A1D9" w14:textId="555279FC" w:rsidR="00B73E5E" w:rsidRDefault="00681399" w:rsidP="0046312B">
      <w:pPr>
        <w:pStyle w:val="Heading2"/>
      </w:pPr>
      <w:r>
        <w:rPr>
          <w:lang w:eastAsia="en-US"/>
        </w:rPr>
        <w:t>Spolu s</w:t>
      </w:r>
      <w:r w:rsidR="00C51E2D">
        <w:rPr>
          <w:lang w:eastAsia="en-US"/>
        </w:rPr>
        <w:t xml:space="preserve"> dodávkou </w:t>
      </w:r>
      <w:r w:rsidR="00B73E5E" w:rsidRPr="00B73E5E">
        <w:rPr>
          <w:lang w:eastAsia="en-US"/>
        </w:rPr>
        <w:t xml:space="preserve">Zboží je </w:t>
      </w:r>
      <w:r w:rsidR="00F65F35">
        <w:rPr>
          <w:lang w:eastAsia="en-US"/>
        </w:rPr>
        <w:t>Prodávající</w:t>
      </w:r>
      <w:r w:rsidR="00B73E5E">
        <w:rPr>
          <w:lang w:eastAsia="en-US"/>
        </w:rPr>
        <w:t xml:space="preserve"> </w:t>
      </w:r>
      <w:r w:rsidR="00B73E5E" w:rsidRPr="00B73E5E">
        <w:rPr>
          <w:lang w:eastAsia="en-US"/>
        </w:rPr>
        <w:t xml:space="preserve">povinen </w:t>
      </w:r>
      <w:r w:rsidR="00F65F35">
        <w:rPr>
          <w:lang w:eastAsia="en-US"/>
        </w:rPr>
        <w:t>Kupující</w:t>
      </w:r>
      <w:r w:rsidR="00C74851">
        <w:rPr>
          <w:lang w:eastAsia="en-US"/>
        </w:rPr>
        <w:t>mu</w:t>
      </w:r>
      <w:r w:rsidR="00B73E5E">
        <w:rPr>
          <w:lang w:eastAsia="en-US"/>
        </w:rPr>
        <w:t xml:space="preserve"> </w:t>
      </w:r>
      <w:r w:rsidR="00B73E5E" w:rsidRPr="00B73E5E">
        <w:rPr>
          <w:lang w:eastAsia="en-US"/>
        </w:rPr>
        <w:t xml:space="preserve">předat veškerou Dokumentaci dle </w:t>
      </w:r>
      <w:r w:rsidR="00357182">
        <w:rPr>
          <w:lang w:eastAsia="en-US"/>
        </w:rPr>
        <w:t>odst</w:t>
      </w:r>
      <w:r w:rsidR="00B73E5E" w:rsidRPr="00B73E5E">
        <w:rPr>
          <w:lang w:eastAsia="en-US"/>
        </w:rPr>
        <w:t xml:space="preserve">. </w:t>
      </w:r>
      <w:r w:rsidR="00357182">
        <w:rPr>
          <w:lang w:eastAsia="en-US"/>
        </w:rPr>
        <w:fldChar w:fldCharType="begin"/>
      </w:r>
      <w:r w:rsidR="00357182">
        <w:rPr>
          <w:lang w:eastAsia="en-US"/>
        </w:rPr>
        <w:instrText xml:space="preserve"> REF _Ref22792823 \r \h </w:instrText>
      </w:r>
      <w:r w:rsidR="00357182">
        <w:rPr>
          <w:lang w:eastAsia="en-US"/>
        </w:rPr>
      </w:r>
      <w:r w:rsidR="00357182">
        <w:rPr>
          <w:lang w:eastAsia="en-US"/>
        </w:rPr>
        <w:fldChar w:fldCharType="separate"/>
      </w:r>
      <w:r w:rsidR="00E90E92">
        <w:rPr>
          <w:lang w:eastAsia="en-US"/>
        </w:rPr>
        <w:t>2.5</w:t>
      </w:r>
      <w:r w:rsidR="00357182">
        <w:rPr>
          <w:lang w:eastAsia="en-US"/>
        </w:rPr>
        <w:fldChar w:fldCharType="end"/>
      </w:r>
      <w:r w:rsidR="00B73E5E">
        <w:rPr>
          <w:lang w:eastAsia="en-US"/>
        </w:rPr>
        <w:t xml:space="preserve"> </w:t>
      </w:r>
      <w:r w:rsidR="00B73E5E" w:rsidRPr="00B73E5E">
        <w:rPr>
          <w:lang w:eastAsia="en-US"/>
        </w:rPr>
        <w:t>Smlouvy</w:t>
      </w:r>
      <w:r w:rsidR="00B73E5E">
        <w:rPr>
          <w:lang w:eastAsia="en-US"/>
        </w:rPr>
        <w:t>.</w:t>
      </w:r>
    </w:p>
    <w:p w14:paraId="37C8F945" w14:textId="36311A7F" w:rsidR="00B73E5E" w:rsidRDefault="00F65F35" w:rsidP="00B73E5E">
      <w:pPr>
        <w:pStyle w:val="Heading2"/>
        <w:rPr>
          <w:lang w:eastAsia="en-US"/>
        </w:rPr>
      </w:pPr>
      <w:r>
        <w:rPr>
          <w:lang w:eastAsia="en-US"/>
        </w:rPr>
        <w:t>Prodávající</w:t>
      </w:r>
      <w:r w:rsidR="00B73E5E">
        <w:rPr>
          <w:lang w:eastAsia="en-US"/>
        </w:rPr>
        <w:t xml:space="preserve"> </w:t>
      </w:r>
      <w:r w:rsidR="00B73E5E" w:rsidRPr="00B73E5E">
        <w:rPr>
          <w:lang w:eastAsia="en-US"/>
        </w:rPr>
        <w:t xml:space="preserve">je povinen umožnit </w:t>
      </w:r>
      <w:r>
        <w:rPr>
          <w:lang w:eastAsia="en-US"/>
        </w:rPr>
        <w:t>Kupující</w:t>
      </w:r>
      <w:r w:rsidR="00C74851">
        <w:rPr>
          <w:lang w:eastAsia="en-US"/>
        </w:rPr>
        <w:t>mu</w:t>
      </w:r>
      <w:r w:rsidR="00B73E5E">
        <w:rPr>
          <w:lang w:eastAsia="en-US"/>
        </w:rPr>
        <w:t xml:space="preserve"> </w:t>
      </w:r>
      <w:r w:rsidR="00B73E5E" w:rsidRPr="00B73E5E">
        <w:rPr>
          <w:lang w:eastAsia="en-US"/>
        </w:rPr>
        <w:t xml:space="preserve">při převzetí Zboží jeho prohlídku za účelem ověření dodržení druhu, množství, vlastností, technické specifikace, kvality a funkčnosti. </w:t>
      </w:r>
    </w:p>
    <w:p w14:paraId="340F9439" w14:textId="14D23BC7" w:rsidR="00B73E5E" w:rsidRPr="00B73E5E" w:rsidRDefault="00F65F35" w:rsidP="00B73E5E">
      <w:pPr>
        <w:pStyle w:val="Heading2"/>
        <w:rPr>
          <w:lang w:eastAsia="en-US"/>
        </w:rPr>
      </w:pPr>
      <w:r>
        <w:rPr>
          <w:lang w:eastAsia="en-US"/>
        </w:rPr>
        <w:lastRenderedPageBreak/>
        <w:t>Kupující</w:t>
      </w:r>
      <w:r w:rsidR="00B73E5E">
        <w:rPr>
          <w:lang w:eastAsia="en-US"/>
        </w:rPr>
        <w:t xml:space="preserve"> </w:t>
      </w:r>
      <w:r w:rsidR="00B73E5E" w:rsidRPr="00B73E5E">
        <w:rPr>
          <w:lang w:eastAsia="en-US"/>
        </w:rPr>
        <w:t>je oprávněn přizvat k prohlídce Zboží</w:t>
      </w:r>
      <w:r w:rsidR="007725C0">
        <w:rPr>
          <w:lang w:eastAsia="en-US"/>
        </w:rPr>
        <w:t xml:space="preserve"> za účelem</w:t>
      </w:r>
      <w:r w:rsidR="00B73E5E" w:rsidRPr="00B73E5E">
        <w:rPr>
          <w:lang w:eastAsia="en-US"/>
        </w:rPr>
        <w:t xml:space="preserve"> ověření jeho funkčnosti a kontrole úplnosti Dokumentace kteréhokoliv svého</w:t>
      </w:r>
      <w:r w:rsidR="007725C0">
        <w:rPr>
          <w:lang w:eastAsia="en-US"/>
        </w:rPr>
        <w:t xml:space="preserve"> písemně pověřeného</w:t>
      </w:r>
      <w:r w:rsidR="00B73E5E" w:rsidRPr="00B73E5E">
        <w:rPr>
          <w:lang w:eastAsia="en-US"/>
        </w:rPr>
        <w:t xml:space="preserve"> zaměstnance, poradce či jakoukoli jinou třetí</w:t>
      </w:r>
      <w:r w:rsidR="007725C0">
        <w:rPr>
          <w:lang w:eastAsia="en-US"/>
        </w:rPr>
        <w:t xml:space="preserve"> písemně pověřenou</w:t>
      </w:r>
      <w:r w:rsidR="00B73E5E" w:rsidRPr="00B73E5E">
        <w:rPr>
          <w:lang w:eastAsia="en-US"/>
        </w:rPr>
        <w:t xml:space="preserve"> osobu (zmocněnce).</w:t>
      </w:r>
    </w:p>
    <w:p w14:paraId="54B62579" w14:textId="4FEBFCCE" w:rsidR="00B73E5E" w:rsidRDefault="00B73E5E" w:rsidP="00B73E5E">
      <w:pPr>
        <w:pStyle w:val="Heading2"/>
      </w:pPr>
      <w:bookmarkStart w:id="18" w:name="_Ref22799131"/>
      <w:r w:rsidRPr="00B73E5E">
        <w:t>Po</w:t>
      </w:r>
      <w:r w:rsidR="00C51E2D">
        <w:t xml:space="preserve"> dodávce</w:t>
      </w:r>
      <w:r>
        <w:t xml:space="preserve"> </w:t>
      </w:r>
      <w:r w:rsidRPr="00B73E5E">
        <w:t xml:space="preserve">Zboží </w:t>
      </w:r>
      <w:r w:rsidR="00C51E2D">
        <w:t>a je</w:t>
      </w:r>
      <w:r w:rsidR="00681399">
        <w:t>ho</w:t>
      </w:r>
      <w:r w:rsidR="00C51E2D">
        <w:t xml:space="preserve"> kontrole, včetně kontroly </w:t>
      </w:r>
      <w:r w:rsidRPr="00B73E5E">
        <w:t>úplnost</w:t>
      </w:r>
      <w:r w:rsidR="00C51E2D">
        <w:t>i</w:t>
      </w:r>
      <w:r w:rsidRPr="00B73E5E">
        <w:t xml:space="preserve"> předané Dokumentace, sepíší Smluvní strany o </w:t>
      </w:r>
      <w:r w:rsidR="00C004B2">
        <w:t>předání</w:t>
      </w:r>
      <w:r w:rsidRPr="00B73E5E">
        <w:t xml:space="preserve"> a převzetí Zboží předávací protokol (dále jen „</w:t>
      </w:r>
      <w:r w:rsidRPr="00B73E5E">
        <w:rPr>
          <w:b/>
          <w:bCs/>
        </w:rPr>
        <w:t>Předávací protokol</w:t>
      </w:r>
      <w:r w:rsidRPr="00B73E5E">
        <w:t>“)</w:t>
      </w:r>
      <w:r>
        <w:t xml:space="preserve">, jehož vzor </w:t>
      </w:r>
      <w:r w:rsidR="000C6152">
        <w:t xml:space="preserve">je uveden v </w:t>
      </w:r>
      <w:r w:rsidR="0074495F">
        <w:t>p</w:t>
      </w:r>
      <w:r w:rsidRPr="00B73E5E">
        <w:t>řílo</w:t>
      </w:r>
      <w:r w:rsidR="000C6152">
        <w:t>ze</w:t>
      </w:r>
      <w:r w:rsidRPr="00B73E5E">
        <w:t xml:space="preserve"> č. </w:t>
      </w:r>
      <w:r w:rsidR="002A2862">
        <w:t>5</w:t>
      </w:r>
      <w:r w:rsidR="007A62D6">
        <w:t xml:space="preserve"> této </w:t>
      </w:r>
      <w:r w:rsidR="004D390F">
        <w:t>S</w:t>
      </w:r>
      <w:r w:rsidR="007A62D6">
        <w:t>mlouvy</w:t>
      </w:r>
      <w:r w:rsidRPr="00B73E5E">
        <w:t>.</w:t>
      </w:r>
      <w:bookmarkEnd w:id="18"/>
    </w:p>
    <w:p w14:paraId="6AC879D5" w14:textId="007311C5" w:rsidR="00B73E5E" w:rsidRDefault="00B73E5E" w:rsidP="00B73E5E">
      <w:pPr>
        <w:pStyle w:val="Heading2"/>
      </w:pPr>
      <w:r w:rsidRPr="00B73E5E">
        <w:t xml:space="preserve">Současně s podpisem Předávacího protokolu je </w:t>
      </w:r>
      <w:r w:rsidR="00F65F35">
        <w:t>Prodávající</w:t>
      </w:r>
      <w:r>
        <w:t xml:space="preserve"> </w:t>
      </w:r>
      <w:r w:rsidRPr="00B73E5E">
        <w:t xml:space="preserve">povinen předat </w:t>
      </w:r>
      <w:r w:rsidR="00F65F35">
        <w:t>Kupující</w:t>
      </w:r>
      <w:r w:rsidR="00E17FA7">
        <w:t>mu</w:t>
      </w:r>
      <w:r>
        <w:t xml:space="preserve"> </w:t>
      </w:r>
      <w:r w:rsidRPr="00B73E5E">
        <w:t xml:space="preserve">potvrzení o </w:t>
      </w:r>
      <w:r w:rsidR="00B22FA7">
        <w:t>Z</w:t>
      </w:r>
      <w:r w:rsidRPr="00B73E5E">
        <w:t>áruce za jakost</w:t>
      </w:r>
      <w:r w:rsidR="007725C0">
        <w:t xml:space="preserve"> Zboží</w:t>
      </w:r>
      <w:r w:rsidRPr="00B73E5E">
        <w:t xml:space="preserve"> (záruční listinu),</w:t>
      </w:r>
      <w:r w:rsidR="00961F20">
        <w:t xml:space="preserve"> nebo písemně potvrdit Záruku přímo v Předávacím protokolu,</w:t>
      </w:r>
      <w:r w:rsidR="00B40207">
        <w:t xml:space="preserve"> pro případné uplatnění požadavků</w:t>
      </w:r>
      <w:r w:rsidRPr="00B73E5E">
        <w:t xml:space="preserve"> </w:t>
      </w:r>
      <w:r w:rsidR="00F65F35">
        <w:t>Kupující</w:t>
      </w:r>
      <w:r w:rsidR="0039512C">
        <w:t>ho</w:t>
      </w:r>
      <w:r>
        <w:t xml:space="preserve"> </w:t>
      </w:r>
      <w:r w:rsidR="00145054">
        <w:t xml:space="preserve">dle odst. </w:t>
      </w:r>
      <w:r w:rsidR="00145054">
        <w:fldChar w:fldCharType="begin"/>
      </w:r>
      <w:r w:rsidR="00145054">
        <w:instrText xml:space="preserve"> REF _Ref22789926 \r \h </w:instrText>
      </w:r>
      <w:r w:rsidR="00145054">
        <w:fldChar w:fldCharType="separate"/>
      </w:r>
      <w:r w:rsidR="005B1F74">
        <w:t>2.7</w:t>
      </w:r>
      <w:r w:rsidR="00145054">
        <w:fldChar w:fldCharType="end"/>
      </w:r>
      <w:r w:rsidR="004D390F">
        <w:t xml:space="preserve"> této Smlouvy.</w:t>
      </w:r>
      <w:r w:rsidRPr="00B73E5E">
        <w:t xml:space="preserve"> </w:t>
      </w:r>
    </w:p>
    <w:p w14:paraId="27F6C948" w14:textId="2351162E" w:rsidR="00B73E5E" w:rsidRDefault="00B73E5E" w:rsidP="00B73E5E">
      <w:pPr>
        <w:pStyle w:val="Heading2"/>
      </w:pPr>
      <w:r w:rsidRPr="00B73E5E">
        <w:t xml:space="preserve">Zboží se považuje za řádně </w:t>
      </w:r>
      <w:r w:rsidR="00B40207">
        <w:t xml:space="preserve">dodané </w:t>
      </w:r>
      <w:r w:rsidR="00F65F35">
        <w:t>Prodávající</w:t>
      </w:r>
      <w:r>
        <w:t xml:space="preserve">m </w:t>
      </w:r>
      <w:r w:rsidRPr="00B73E5E">
        <w:t xml:space="preserve">a převzaté </w:t>
      </w:r>
      <w:r w:rsidR="00F65F35">
        <w:t>Kupující</w:t>
      </w:r>
      <w:r>
        <w:t>m</w:t>
      </w:r>
      <w:r w:rsidRPr="00B73E5E">
        <w:t xml:space="preserve"> </w:t>
      </w:r>
      <w:r w:rsidR="00B40207">
        <w:t xml:space="preserve">podpisem </w:t>
      </w:r>
      <w:r w:rsidRPr="00B73E5E">
        <w:t>Předávacího protokolu oběma Smluvními stranami</w:t>
      </w:r>
      <w:r>
        <w:t>.</w:t>
      </w:r>
      <w:r w:rsidR="003D7CD9">
        <w:t xml:space="preserve"> Dnem podpisu Předávacího protokolu začíná běžet záruční doba dle odst. </w:t>
      </w:r>
      <w:r w:rsidR="003D7CD9">
        <w:fldChar w:fldCharType="begin"/>
      </w:r>
      <w:r w:rsidR="003D7CD9">
        <w:instrText xml:space="preserve"> REF _Ref23083957 \r \h </w:instrText>
      </w:r>
      <w:r w:rsidR="003D7CD9">
        <w:fldChar w:fldCharType="separate"/>
      </w:r>
      <w:r w:rsidR="00EE168C">
        <w:t>5.4</w:t>
      </w:r>
      <w:r w:rsidR="003D7CD9">
        <w:fldChar w:fldCharType="end"/>
      </w:r>
      <w:r w:rsidR="003D7CD9">
        <w:t xml:space="preserve"> písm. </w:t>
      </w:r>
      <w:r w:rsidR="003D7CD9">
        <w:fldChar w:fldCharType="begin"/>
      </w:r>
      <w:r w:rsidR="003D7CD9">
        <w:instrText xml:space="preserve"> REF _Ref36194313 \r \h </w:instrText>
      </w:r>
      <w:r w:rsidR="003D7CD9">
        <w:fldChar w:fldCharType="separate"/>
      </w:r>
      <w:r w:rsidR="00EE168C">
        <w:t>a)</w:t>
      </w:r>
      <w:r w:rsidR="003D7CD9">
        <w:fldChar w:fldCharType="end"/>
      </w:r>
      <w:r w:rsidR="003D7CD9">
        <w:t xml:space="preserve"> </w:t>
      </w:r>
      <w:r w:rsidR="00675FB1">
        <w:t xml:space="preserve">této </w:t>
      </w:r>
      <w:r w:rsidR="003D7CD9">
        <w:t>Smlouvy.</w:t>
      </w:r>
    </w:p>
    <w:p w14:paraId="41948E05" w14:textId="5EAFBE52" w:rsidR="009E28C4" w:rsidRPr="00F93A89" w:rsidRDefault="009E28C4" w:rsidP="0046312B">
      <w:pPr>
        <w:pStyle w:val="Heading2"/>
      </w:pPr>
      <w:r w:rsidRPr="00F93A89">
        <w:t>V</w:t>
      </w:r>
      <w:r w:rsidR="00B40207">
        <w:t> </w:t>
      </w:r>
      <w:r w:rsidRPr="00F93A89">
        <w:t>případě</w:t>
      </w:r>
      <w:r w:rsidR="00B40207">
        <w:t>, že dodané Zboží</w:t>
      </w:r>
      <w:r w:rsidRPr="00F93A89">
        <w:t xml:space="preserve"> </w:t>
      </w:r>
      <w:r w:rsidR="00B40207">
        <w:t xml:space="preserve">bude </w:t>
      </w:r>
      <w:r w:rsidRPr="00F93A89">
        <w:t>prokazatelně</w:t>
      </w:r>
      <w:r w:rsidR="00B40207">
        <w:t xml:space="preserve"> dodáno</w:t>
      </w:r>
      <w:r w:rsidRPr="00F93A89">
        <w:t xml:space="preserve"> v zásadním rozporu s požadavky </w:t>
      </w:r>
      <w:r w:rsidR="00F65F35">
        <w:t>Kupující</w:t>
      </w:r>
      <w:r w:rsidR="00E17FA7">
        <w:t>ho</w:t>
      </w:r>
      <w:r w:rsidR="002326E7">
        <w:t xml:space="preserve"> </w:t>
      </w:r>
      <w:r w:rsidRPr="00F93A89">
        <w:t>a které prokazatelně nemohou být v přiměřené době</w:t>
      </w:r>
      <w:r w:rsidR="00B40207">
        <w:t xml:space="preserve"> stanovené písemně </w:t>
      </w:r>
      <w:r w:rsidR="00F65F35">
        <w:t>Kupující</w:t>
      </w:r>
      <w:r w:rsidR="006C1E5D">
        <w:t>m</w:t>
      </w:r>
      <w:r w:rsidRPr="00F93A89">
        <w:t xml:space="preserve"> odstraněny, bude postupováno podle ustanovení této Smlouvy a </w:t>
      </w:r>
      <w:r w:rsidR="002A3221" w:rsidRPr="00F93A89">
        <w:t>O</w:t>
      </w:r>
      <w:r w:rsidRPr="00F93A89">
        <w:t>bčanského zákoníku (§ 2099 a násl. a § 2894 a násl.) týkajících se vadného plnění</w:t>
      </w:r>
      <w:r w:rsidR="00B40207">
        <w:t xml:space="preserve"> předmětu smlouvy</w:t>
      </w:r>
      <w:r w:rsidRPr="00F93A89">
        <w:t xml:space="preserve"> a</w:t>
      </w:r>
      <w:r w:rsidR="00B40207">
        <w:t xml:space="preserve"> nároku na</w:t>
      </w:r>
      <w:r w:rsidRPr="00F93A89">
        <w:t xml:space="preserve"> náhrad</w:t>
      </w:r>
      <w:r w:rsidR="00B40207">
        <w:t>u tím způsobené</w:t>
      </w:r>
      <w:r w:rsidRPr="00F93A89">
        <w:t xml:space="preserve"> škody.</w:t>
      </w:r>
    </w:p>
    <w:p w14:paraId="7B193EDD" w14:textId="0810CC22" w:rsidR="007A3408" w:rsidRDefault="007A3408" w:rsidP="007A3408">
      <w:pPr>
        <w:pStyle w:val="Heading2"/>
        <w:rPr>
          <w:lang w:eastAsia="en-US"/>
        </w:rPr>
      </w:pPr>
      <w:r w:rsidRPr="007A3408">
        <w:rPr>
          <w:lang w:eastAsia="en-US"/>
        </w:rPr>
        <w:t xml:space="preserve">V případě, že </w:t>
      </w:r>
      <w:r w:rsidR="00F65F35">
        <w:rPr>
          <w:lang w:eastAsia="en-US"/>
        </w:rPr>
        <w:t>Kupující</w:t>
      </w:r>
      <w:r>
        <w:rPr>
          <w:lang w:eastAsia="en-US"/>
        </w:rPr>
        <w:t xml:space="preserve"> </w:t>
      </w:r>
      <w:r w:rsidRPr="007A3408">
        <w:rPr>
          <w:lang w:eastAsia="en-US"/>
        </w:rPr>
        <w:t>odmítne Zboží převzít a podepsat Předávací protokol</w:t>
      </w:r>
      <w:r w:rsidR="00280527">
        <w:rPr>
          <w:lang w:eastAsia="en-US"/>
        </w:rPr>
        <w:t xml:space="preserve"> z důvodů jeho vad</w:t>
      </w:r>
      <w:r w:rsidRPr="007A3408">
        <w:rPr>
          <w:lang w:eastAsia="en-US"/>
        </w:rPr>
        <w:t xml:space="preserve">, je </w:t>
      </w:r>
      <w:r w:rsidR="00F65F35">
        <w:rPr>
          <w:lang w:eastAsia="en-US"/>
        </w:rPr>
        <w:t>Prodávající</w:t>
      </w:r>
      <w:r>
        <w:rPr>
          <w:lang w:eastAsia="en-US"/>
        </w:rPr>
        <w:t xml:space="preserve"> </w:t>
      </w:r>
      <w:r w:rsidRPr="007A3408">
        <w:rPr>
          <w:lang w:eastAsia="en-US"/>
        </w:rPr>
        <w:t>povinen Zboží</w:t>
      </w:r>
      <w:r w:rsidR="00280527">
        <w:rPr>
          <w:lang w:eastAsia="en-US"/>
        </w:rPr>
        <w:t xml:space="preserve"> na své náklady</w:t>
      </w:r>
      <w:r w:rsidRPr="007A3408">
        <w:rPr>
          <w:lang w:eastAsia="en-US"/>
        </w:rPr>
        <w:t xml:space="preserve"> odvé</w:t>
      </w:r>
      <w:r>
        <w:rPr>
          <w:lang w:eastAsia="en-US"/>
        </w:rPr>
        <w:t>z</w:t>
      </w:r>
      <w:r w:rsidRPr="007A3408">
        <w:rPr>
          <w:lang w:eastAsia="en-US"/>
        </w:rPr>
        <w:t xml:space="preserve">t a odstranit vady uvedené </w:t>
      </w:r>
      <w:r w:rsidR="00F65F35">
        <w:rPr>
          <w:lang w:eastAsia="en-US"/>
        </w:rPr>
        <w:t>Kupující</w:t>
      </w:r>
      <w:r>
        <w:rPr>
          <w:lang w:eastAsia="en-US"/>
        </w:rPr>
        <w:t xml:space="preserve">m </w:t>
      </w:r>
      <w:r w:rsidRPr="007A3408">
        <w:rPr>
          <w:lang w:eastAsia="en-US"/>
        </w:rPr>
        <w:t xml:space="preserve">v </w:t>
      </w:r>
      <w:r>
        <w:rPr>
          <w:lang w:eastAsia="en-US"/>
        </w:rPr>
        <w:t>Předávacím protokolu</w:t>
      </w:r>
      <w:r w:rsidRPr="007A3408">
        <w:rPr>
          <w:lang w:eastAsia="en-US"/>
        </w:rPr>
        <w:t xml:space="preserve">. </w:t>
      </w:r>
    </w:p>
    <w:p w14:paraId="128D9774" w14:textId="5CEE6427" w:rsidR="007A3408" w:rsidRDefault="00F65F35" w:rsidP="007A3408">
      <w:pPr>
        <w:pStyle w:val="Heading2"/>
        <w:rPr>
          <w:lang w:eastAsia="en-US"/>
        </w:rPr>
      </w:pPr>
      <w:r>
        <w:rPr>
          <w:lang w:eastAsia="en-US"/>
        </w:rPr>
        <w:t>Prodávající</w:t>
      </w:r>
      <w:r w:rsidR="007A3408">
        <w:rPr>
          <w:lang w:eastAsia="en-US"/>
        </w:rPr>
        <w:t xml:space="preserve"> je poté </w:t>
      </w:r>
      <w:r w:rsidR="007A3408" w:rsidRPr="007A3408">
        <w:rPr>
          <w:lang w:eastAsia="en-US"/>
        </w:rPr>
        <w:t xml:space="preserve">povinen dodat </w:t>
      </w:r>
      <w:r>
        <w:rPr>
          <w:lang w:eastAsia="en-US"/>
        </w:rPr>
        <w:t>Kupující</w:t>
      </w:r>
      <w:r w:rsidR="00E17FA7">
        <w:rPr>
          <w:lang w:eastAsia="en-US"/>
        </w:rPr>
        <w:t>mu</w:t>
      </w:r>
      <w:r w:rsidR="007A3408">
        <w:rPr>
          <w:lang w:eastAsia="en-US"/>
        </w:rPr>
        <w:t xml:space="preserve"> </w:t>
      </w:r>
      <w:r w:rsidR="007A3408" w:rsidRPr="007A3408">
        <w:rPr>
          <w:lang w:eastAsia="en-US"/>
        </w:rPr>
        <w:t>bezvadné a plně funkční Zboží splňující veškeré náležitosti specifikované v</w:t>
      </w:r>
      <w:r w:rsidR="007A3408">
        <w:rPr>
          <w:lang w:eastAsia="en-US"/>
        </w:rPr>
        <w:t xml:space="preserve">e </w:t>
      </w:r>
      <w:r w:rsidR="007A3408" w:rsidRPr="007A3408">
        <w:rPr>
          <w:lang w:eastAsia="en-US"/>
        </w:rPr>
        <w:t xml:space="preserve">Smlouvě </w:t>
      </w:r>
      <w:r w:rsidR="007A3408">
        <w:rPr>
          <w:lang w:eastAsia="en-US"/>
        </w:rPr>
        <w:t>v náhradním termínu</w:t>
      </w:r>
      <w:r w:rsidR="0095710E">
        <w:rPr>
          <w:lang w:eastAsia="en-US"/>
        </w:rPr>
        <w:t xml:space="preserve"> písemně</w:t>
      </w:r>
      <w:r w:rsidR="007A3408">
        <w:rPr>
          <w:lang w:eastAsia="en-US"/>
        </w:rPr>
        <w:t xml:space="preserve"> dohodnutém při odmítnutí </w:t>
      </w:r>
      <w:r w:rsidR="0095710E">
        <w:rPr>
          <w:lang w:eastAsia="en-US"/>
        </w:rPr>
        <w:t xml:space="preserve">převzetí </w:t>
      </w:r>
      <w:r w:rsidR="007A3408">
        <w:rPr>
          <w:lang w:eastAsia="en-US"/>
        </w:rPr>
        <w:t>Zboží</w:t>
      </w:r>
      <w:r w:rsidR="007A3408" w:rsidRPr="007A3408">
        <w:rPr>
          <w:lang w:eastAsia="en-US"/>
        </w:rPr>
        <w:t xml:space="preserve">, nejpozději však ve </w:t>
      </w:r>
      <w:r w:rsidR="007A3408">
        <w:rPr>
          <w:lang w:eastAsia="en-US"/>
        </w:rPr>
        <w:t>l</w:t>
      </w:r>
      <w:r w:rsidR="007A3408" w:rsidRPr="007A3408">
        <w:rPr>
          <w:lang w:eastAsia="en-US"/>
        </w:rPr>
        <w:t>hůtě pro dodání</w:t>
      </w:r>
      <w:r w:rsidR="0095710E">
        <w:rPr>
          <w:lang w:eastAsia="en-US"/>
        </w:rPr>
        <w:t xml:space="preserve"> Zboží</w:t>
      </w:r>
      <w:r w:rsidR="007A3408">
        <w:rPr>
          <w:lang w:eastAsia="en-US"/>
        </w:rPr>
        <w:t xml:space="preserve"> </w:t>
      </w:r>
      <w:r w:rsidR="0095710E">
        <w:rPr>
          <w:lang w:eastAsia="en-US"/>
        </w:rPr>
        <w:t xml:space="preserve">stanovené </w:t>
      </w:r>
      <w:r w:rsidR="007A3408">
        <w:rPr>
          <w:lang w:eastAsia="en-US"/>
        </w:rPr>
        <w:t xml:space="preserve">v čl. </w:t>
      </w:r>
      <w:r w:rsidR="007A62D6">
        <w:rPr>
          <w:lang w:eastAsia="en-US"/>
        </w:rPr>
        <w:fldChar w:fldCharType="begin"/>
      </w:r>
      <w:r w:rsidR="007A62D6">
        <w:rPr>
          <w:lang w:eastAsia="en-US"/>
        </w:rPr>
        <w:instrText xml:space="preserve"> REF _Ref22798780 \r \h </w:instrText>
      </w:r>
      <w:r w:rsidR="007A62D6">
        <w:rPr>
          <w:lang w:eastAsia="en-US"/>
        </w:rPr>
      </w:r>
      <w:r w:rsidR="007A62D6">
        <w:rPr>
          <w:lang w:eastAsia="en-US"/>
        </w:rPr>
        <w:fldChar w:fldCharType="separate"/>
      </w:r>
      <w:r w:rsidR="003B2B17">
        <w:rPr>
          <w:lang w:eastAsia="en-US"/>
        </w:rPr>
        <w:t>5</w:t>
      </w:r>
      <w:r w:rsidR="007A62D6">
        <w:rPr>
          <w:lang w:eastAsia="en-US"/>
        </w:rPr>
        <w:fldChar w:fldCharType="end"/>
      </w:r>
      <w:r w:rsidR="007A3408">
        <w:rPr>
          <w:lang w:eastAsia="en-US"/>
        </w:rPr>
        <w:t xml:space="preserve"> </w:t>
      </w:r>
      <w:r w:rsidR="00351057">
        <w:rPr>
          <w:lang w:eastAsia="en-US"/>
        </w:rPr>
        <w:t xml:space="preserve">této </w:t>
      </w:r>
      <w:r w:rsidR="007A3408">
        <w:rPr>
          <w:lang w:eastAsia="en-US"/>
        </w:rPr>
        <w:t>Smlouvy.</w:t>
      </w:r>
    </w:p>
    <w:p w14:paraId="5CF7F7A8" w14:textId="40851CDC" w:rsidR="0012683C" w:rsidRDefault="0012683C" w:rsidP="0012683C">
      <w:pPr>
        <w:pStyle w:val="Heading2"/>
        <w:rPr>
          <w:lang w:eastAsia="en-US"/>
        </w:rPr>
      </w:pPr>
      <w:r w:rsidRPr="0012683C">
        <w:rPr>
          <w:lang w:eastAsia="en-US"/>
        </w:rPr>
        <w:t>Veškeré náklady spojené s</w:t>
      </w:r>
      <w:r w:rsidR="0095710E">
        <w:rPr>
          <w:lang w:eastAsia="en-US"/>
        </w:rPr>
        <w:t xml:space="preserve"> předáním </w:t>
      </w:r>
      <w:r w:rsidRPr="0012683C">
        <w:rPr>
          <w:lang w:eastAsia="en-US"/>
        </w:rPr>
        <w:t xml:space="preserve">Zboží v místě dodání nese </w:t>
      </w:r>
      <w:r w:rsidR="00F65F35">
        <w:rPr>
          <w:lang w:eastAsia="en-US"/>
        </w:rPr>
        <w:t>Prodávající</w:t>
      </w:r>
      <w:r w:rsidRPr="0012683C">
        <w:rPr>
          <w:lang w:eastAsia="en-US"/>
        </w:rPr>
        <w:t xml:space="preserve">, a to i v případě </w:t>
      </w:r>
      <w:r w:rsidR="0095710E">
        <w:rPr>
          <w:lang w:eastAsia="en-US"/>
        </w:rPr>
        <w:t xml:space="preserve">dodávky </w:t>
      </w:r>
      <w:r w:rsidRPr="0012683C">
        <w:rPr>
          <w:lang w:eastAsia="en-US"/>
        </w:rPr>
        <w:t xml:space="preserve">Zboží ve smyslu </w:t>
      </w:r>
      <w:r>
        <w:rPr>
          <w:lang w:eastAsia="en-US"/>
        </w:rPr>
        <w:t>předchozího odstavce</w:t>
      </w:r>
      <w:r w:rsidRPr="0012683C">
        <w:rPr>
          <w:lang w:eastAsia="en-US"/>
        </w:rPr>
        <w:t>.</w:t>
      </w:r>
    </w:p>
    <w:p w14:paraId="2FE4E2EA" w14:textId="0773EF66" w:rsidR="0006619C" w:rsidRDefault="00D678B6" w:rsidP="0006619C">
      <w:pPr>
        <w:pStyle w:val="Heading2"/>
        <w:rPr>
          <w:lang w:eastAsia="en-US"/>
        </w:rPr>
      </w:pPr>
      <w:r w:rsidRPr="00D678B6">
        <w:rPr>
          <w:lang w:eastAsia="en-US"/>
        </w:rPr>
        <w:t xml:space="preserve">Vlastnické právo ke Zboží a nebezpečí škody na dodaném Zboží přechází na </w:t>
      </w:r>
      <w:r w:rsidR="007E0AE3">
        <w:rPr>
          <w:lang w:eastAsia="en-US"/>
        </w:rPr>
        <w:t>Kupujícího</w:t>
      </w:r>
      <w:r w:rsidR="007E0AE3" w:rsidRPr="00D678B6">
        <w:rPr>
          <w:lang w:eastAsia="en-US"/>
        </w:rPr>
        <w:t xml:space="preserve"> </w:t>
      </w:r>
      <w:r w:rsidRPr="00D678B6">
        <w:rPr>
          <w:lang w:eastAsia="en-US"/>
        </w:rPr>
        <w:t>okamžikem protokolárního převzetí Zboží.</w:t>
      </w:r>
    </w:p>
    <w:p w14:paraId="7AE200A6" w14:textId="7A022CE4" w:rsidR="003C7CC0" w:rsidRDefault="003C7CC0" w:rsidP="003C7CC0">
      <w:pPr>
        <w:pStyle w:val="Heading2"/>
        <w:rPr>
          <w:lang w:eastAsia="en-US"/>
        </w:rPr>
      </w:pPr>
      <w:bookmarkStart w:id="19" w:name="_Ref22799258"/>
      <w:r w:rsidRPr="003C7CC0">
        <w:rPr>
          <w:lang w:eastAsia="en-US"/>
        </w:rPr>
        <w:t xml:space="preserve">V případě </w:t>
      </w:r>
      <w:r w:rsidR="00943D96">
        <w:rPr>
          <w:lang w:eastAsia="en-US"/>
        </w:rPr>
        <w:t xml:space="preserve">poskytovaných </w:t>
      </w:r>
      <w:r w:rsidR="006C7EE0">
        <w:rPr>
          <w:lang w:eastAsia="en-US"/>
        </w:rPr>
        <w:t>Služeb</w:t>
      </w:r>
      <w:r w:rsidR="00943D96">
        <w:rPr>
          <w:lang w:eastAsia="en-US"/>
        </w:rPr>
        <w:t xml:space="preserve"> Prodávajícím</w:t>
      </w:r>
      <w:r w:rsidR="0062487E">
        <w:rPr>
          <w:lang w:eastAsia="en-US"/>
        </w:rPr>
        <w:t xml:space="preserve"> </w:t>
      </w:r>
      <w:r w:rsidR="00F65F35">
        <w:rPr>
          <w:lang w:eastAsia="en-US"/>
        </w:rPr>
        <w:t>Kupující</w:t>
      </w:r>
      <w:r w:rsidR="007E0AE3">
        <w:rPr>
          <w:lang w:eastAsia="en-US"/>
        </w:rPr>
        <w:t xml:space="preserve">mu </w:t>
      </w:r>
      <w:r w:rsidRPr="003C7CC0">
        <w:rPr>
          <w:lang w:eastAsia="en-US"/>
        </w:rPr>
        <w:t xml:space="preserve">vystaví </w:t>
      </w:r>
      <w:r w:rsidR="00943D96">
        <w:rPr>
          <w:lang w:eastAsia="en-US"/>
        </w:rPr>
        <w:t xml:space="preserve">Kupující </w:t>
      </w:r>
      <w:r w:rsidR="00F65F35">
        <w:rPr>
          <w:lang w:eastAsia="en-US"/>
        </w:rPr>
        <w:t>Prodávající</w:t>
      </w:r>
      <w:r w:rsidR="00D678B6">
        <w:rPr>
          <w:lang w:eastAsia="en-US"/>
        </w:rPr>
        <w:t>mu</w:t>
      </w:r>
      <w:r>
        <w:rPr>
          <w:lang w:eastAsia="en-US"/>
        </w:rPr>
        <w:t xml:space="preserve"> </w:t>
      </w:r>
      <w:r w:rsidR="006C7EE0">
        <w:rPr>
          <w:lang w:eastAsia="en-US"/>
        </w:rPr>
        <w:t xml:space="preserve">písemné </w:t>
      </w:r>
      <w:r w:rsidRPr="003C7CC0">
        <w:rPr>
          <w:lang w:eastAsia="en-US"/>
        </w:rPr>
        <w:t xml:space="preserve">potvrzení o řádném </w:t>
      </w:r>
      <w:r w:rsidR="00586D35">
        <w:rPr>
          <w:lang w:eastAsia="en-US"/>
        </w:rPr>
        <w:t>poskytnutí Služby</w:t>
      </w:r>
      <w:r w:rsidRPr="003C7CC0">
        <w:rPr>
          <w:lang w:eastAsia="en-US"/>
        </w:rPr>
        <w:t>.</w:t>
      </w:r>
      <w:bookmarkEnd w:id="19"/>
    </w:p>
    <w:p w14:paraId="4B3FD1BF" w14:textId="52302A36" w:rsidR="003C7CC0" w:rsidRPr="0012683C" w:rsidRDefault="00F65F35" w:rsidP="0012683C">
      <w:pPr>
        <w:pStyle w:val="Heading2"/>
        <w:rPr>
          <w:lang w:eastAsia="en-US"/>
        </w:rPr>
      </w:pPr>
      <w:r>
        <w:rPr>
          <w:lang w:eastAsia="en-US"/>
        </w:rPr>
        <w:t>Kupující</w:t>
      </w:r>
      <w:r w:rsidR="003C7CC0" w:rsidRPr="003C7CC0">
        <w:rPr>
          <w:lang w:eastAsia="en-US"/>
        </w:rPr>
        <w:t xml:space="preserve"> </w:t>
      </w:r>
      <w:r w:rsidR="00243C0D">
        <w:rPr>
          <w:lang w:eastAsia="en-US"/>
        </w:rPr>
        <w:t>je oprávněn v</w:t>
      </w:r>
      <w:r w:rsidR="004A1186">
        <w:rPr>
          <w:lang w:eastAsia="en-US"/>
        </w:rPr>
        <w:t xml:space="preserve"> písemném </w:t>
      </w:r>
      <w:r w:rsidR="00243C0D">
        <w:rPr>
          <w:lang w:eastAsia="en-US"/>
        </w:rPr>
        <w:t xml:space="preserve">potvrzení o provedení </w:t>
      </w:r>
      <w:r w:rsidR="00D2387C">
        <w:rPr>
          <w:lang w:eastAsia="en-US"/>
        </w:rPr>
        <w:t>S</w:t>
      </w:r>
      <w:r w:rsidR="00243C0D">
        <w:rPr>
          <w:lang w:eastAsia="en-US"/>
        </w:rPr>
        <w:t xml:space="preserve">lužby </w:t>
      </w:r>
      <w:r w:rsidR="00C35257">
        <w:rPr>
          <w:lang w:eastAsia="en-US"/>
        </w:rPr>
        <w:t xml:space="preserve">uplatnit u </w:t>
      </w:r>
      <w:r>
        <w:rPr>
          <w:lang w:eastAsia="en-US"/>
        </w:rPr>
        <w:t>Prodávající</w:t>
      </w:r>
      <w:r w:rsidR="00B26EF6">
        <w:rPr>
          <w:lang w:eastAsia="en-US"/>
        </w:rPr>
        <w:t>ho</w:t>
      </w:r>
      <w:r w:rsidR="00243C0D">
        <w:rPr>
          <w:lang w:eastAsia="en-US"/>
        </w:rPr>
        <w:t xml:space="preserve"> vady</w:t>
      </w:r>
      <w:r w:rsidR="00C35257">
        <w:rPr>
          <w:lang w:eastAsia="en-US"/>
        </w:rPr>
        <w:t xml:space="preserve"> poskytnuté</w:t>
      </w:r>
      <w:r w:rsidR="00243C0D">
        <w:rPr>
          <w:lang w:eastAsia="en-US"/>
        </w:rPr>
        <w:t xml:space="preserve"> </w:t>
      </w:r>
      <w:r w:rsidR="00D2387C">
        <w:rPr>
          <w:lang w:eastAsia="en-US"/>
        </w:rPr>
        <w:t>Služby</w:t>
      </w:r>
      <w:r w:rsidR="00243C0D">
        <w:rPr>
          <w:lang w:eastAsia="en-US"/>
        </w:rPr>
        <w:t xml:space="preserve">. V takovém případě se </w:t>
      </w:r>
      <w:r>
        <w:rPr>
          <w:lang w:eastAsia="en-US"/>
        </w:rPr>
        <w:t>Prodávající</w:t>
      </w:r>
      <w:r w:rsidR="00D24980">
        <w:rPr>
          <w:lang w:eastAsia="en-US"/>
        </w:rPr>
        <w:t xml:space="preserve"> </w:t>
      </w:r>
      <w:r w:rsidR="00243C0D">
        <w:rPr>
          <w:lang w:eastAsia="en-US"/>
        </w:rPr>
        <w:t>zavazuje bez</w:t>
      </w:r>
      <w:r w:rsidR="00C35257">
        <w:rPr>
          <w:lang w:eastAsia="en-US"/>
        </w:rPr>
        <w:t xml:space="preserve"> nároku na navýšení ceny </w:t>
      </w:r>
      <w:r w:rsidR="006C1E5D">
        <w:rPr>
          <w:lang w:eastAsia="en-US"/>
        </w:rPr>
        <w:t xml:space="preserve">vady </w:t>
      </w:r>
      <w:r w:rsidR="00C35257">
        <w:rPr>
          <w:lang w:eastAsia="en-US"/>
        </w:rPr>
        <w:t>Služeb</w:t>
      </w:r>
      <w:r w:rsidR="00241229">
        <w:rPr>
          <w:lang w:eastAsia="en-US"/>
        </w:rPr>
        <w:t xml:space="preserve"> odstranit</w:t>
      </w:r>
      <w:r w:rsidR="00C35257">
        <w:rPr>
          <w:lang w:eastAsia="en-US"/>
        </w:rPr>
        <w:t>, nejpozději ve lhůtě stanovené v písemném potvrzení</w:t>
      </w:r>
      <w:r w:rsidR="00D24980">
        <w:rPr>
          <w:lang w:eastAsia="en-US"/>
        </w:rPr>
        <w:t>.</w:t>
      </w:r>
    </w:p>
    <w:p w14:paraId="4290103A" w14:textId="069259DD" w:rsidR="00E50167" w:rsidRPr="00F93A89" w:rsidRDefault="00E50167" w:rsidP="00B75448">
      <w:pPr>
        <w:pStyle w:val="Heading1"/>
      </w:pPr>
      <w:r w:rsidRPr="00F93A89">
        <w:t>Komunikace</w:t>
      </w:r>
      <w:r w:rsidR="003D2591">
        <w:t xml:space="preserve"> SMLUVNÍCH STRAN</w:t>
      </w:r>
    </w:p>
    <w:p w14:paraId="2BCB49FA" w14:textId="27E7B890" w:rsidR="006609AA" w:rsidRPr="00F93A89" w:rsidRDefault="006609AA" w:rsidP="0046312B">
      <w:pPr>
        <w:pStyle w:val="Heading2"/>
        <w:rPr>
          <w:lang w:eastAsia="en-US"/>
        </w:rPr>
      </w:pPr>
      <w:r w:rsidRPr="00F93A89">
        <w:rPr>
          <w:lang w:eastAsia="en-US"/>
        </w:rPr>
        <w:t>Poruchy</w:t>
      </w:r>
      <w:r w:rsidR="000C736A">
        <w:rPr>
          <w:lang w:eastAsia="en-US"/>
        </w:rPr>
        <w:t>, vady</w:t>
      </w:r>
      <w:r w:rsidR="006C1E5D">
        <w:rPr>
          <w:lang w:eastAsia="en-US"/>
        </w:rPr>
        <w:t xml:space="preserve"> nebo</w:t>
      </w:r>
      <w:r w:rsidR="00C95434">
        <w:rPr>
          <w:lang w:eastAsia="en-US"/>
        </w:rPr>
        <w:t xml:space="preserve"> </w:t>
      </w:r>
      <w:r w:rsidRPr="00F93A89">
        <w:t>nefunkčnost</w:t>
      </w:r>
      <w:r w:rsidRPr="00F93A89">
        <w:rPr>
          <w:lang w:eastAsia="en-US"/>
        </w:rPr>
        <w:t xml:space="preserve"> </w:t>
      </w:r>
      <w:r w:rsidR="006C1E5D">
        <w:rPr>
          <w:lang w:eastAsia="en-US"/>
        </w:rPr>
        <w:t xml:space="preserve">Zboží </w:t>
      </w:r>
      <w:r w:rsidR="00C95434">
        <w:rPr>
          <w:lang w:eastAsia="en-US"/>
        </w:rPr>
        <w:t xml:space="preserve">nebo požadavky na technickou podporu a poradenství </w:t>
      </w:r>
      <w:r w:rsidRPr="00F93A89">
        <w:rPr>
          <w:lang w:eastAsia="en-US"/>
        </w:rPr>
        <w:t xml:space="preserve">bude </w:t>
      </w:r>
      <w:r w:rsidR="00F65F35">
        <w:rPr>
          <w:lang w:eastAsia="en-US"/>
        </w:rPr>
        <w:t>Kupující</w:t>
      </w:r>
      <w:r w:rsidRPr="00F93A89">
        <w:rPr>
          <w:lang w:eastAsia="en-US"/>
        </w:rPr>
        <w:t xml:space="preserve"> oznamovat</w:t>
      </w:r>
      <w:r w:rsidR="007B75D2" w:rsidRPr="00F93A89">
        <w:rPr>
          <w:lang w:eastAsia="en-US"/>
        </w:rPr>
        <w:t xml:space="preserve"> </w:t>
      </w:r>
      <w:r w:rsidR="00F65F35">
        <w:rPr>
          <w:lang w:eastAsia="en-US"/>
        </w:rPr>
        <w:t>Prodávající</w:t>
      </w:r>
      <w:r w:rsidR="00204ABF">
        <w:rPr>
          <w:lang w:eastAsia="en-US"/>
        </w:rPr>
        <w:t>mu</w:t>
      </w:r>
      <w:r w:rsidR="00E50167" w:rsidRPr="00F93A89">
        <w:rPr>
          <w:lang w:eastAsia="en-US"/>
        </w:rPr>
        <w:t xml:space="preserve"> </w:t>
      </w:r>
      <w:r w:rsidR="007B75D2" w:rsidRPr="00F93A89">
        <w:rPr>
          <w:lang w:eastAsia="en-US"/>
        </w:rPr>
        <w:t>prostřednictvím</w:t>
      </w:r>
      <w:r w:rsidRPr="00F93A89">
        <w:rPr>
          <w:lang w:eastAsia="en-US"/>
        </w:rPr>
        <w:t>:</w:t>
      </w:r>
    </w:p>
    <w:p w14:paraId="30E1CB8C" w14:textId="77777777" w:rsidR="001E1E69" w:rsidRDefault="001E1E69" w:rsidP="000C736A">
      <w:pPr>
        <w:pStyle w:val="Bullet1"/>
      </w:pPr>
      <w:proofErr w:type="spellStart"/>
      <w:r w:rsidRPr="00F93A89">
        <w:t>telefonního</w:t>
      </w:r>
      <w:proofErr w:type="spellEnd"/>
      <w:r w:rsidRPr="00F93A89">
        <w:t xml:space="preserve"> </w:t>
      </w:r>
      <w:proofErr w:type="spellStart"/>
      <w:r w:rsidRPr="00F93A89">
        <w:t>čísla</w:t>
      </w:r>
      <w:proofErr w:type="spellEnd"/>
      <w:r w:rsidR="00C95434">
        <w:t xml:space="preserve"> zákaznické linky</w:t>
      </w:r>
      <w:r w:rsidRPr="00F93A89">
        <w:t xml:space="preserve">: </w:t>
      </w:r>
      <w:r w:rsidR="000C736A">
        <w:t>[</w:t>
      </w:r>
      <w:r w:rsidR="000C736A" w:rsidRPr="00444C5F">
        <w:rPr>
          <w:b/>
          <w:bCs/>
          <w:highlight w:val="yellow"/>
        </w:rPr>
        <w:t>doplnit</w:t>
      </w:r>
      <w:r w:rsidR="000C736A">
        <w:t>],</w:t>
      </w:r>
    </w:p>
    <w:p w14:paraId="614A7786" w14:textId="77777777" w:rsidR="001E1E69" w:rsidRPr="00F93A89" w:rsidRDefault="001E1E69" w:rsidP="000C736A">
      <w:pPr>
        <w:pStyle w:val="Bullet1"/>
      </w:pPr>
      <w:r w:rsidRPr="00F93A89">
        <w:t xml:space="preserve">e-mailu: </w:t>
      </w:r>
      <w:r w:rsidR="000C736A">
        <w:t>[</w:t>
      </w:r>
      <w:r w:rsidR="000C736A" w:rsidRPr="00444C5F">
        <w:rPr>
          <w:b/>
          <w:bCs/>
          <w:highlight w:val="yellow"/>
        </w:rPr>
        <w:t>doplnit</w:t>
      </w:r>
      <w:r w:rsidR="000C736A">
        <w:t>],</w:t>
      </w:r>
    </w:p>
    <w:p w14:paraId="00D83C54" w14:textId="77777777" w:rsidR="006609AA" w:rsidRPr="00F93A89" w:rsidRDefault="001E1E69" w:rsidP="000C736A">
      <w:pPr>
        <w:pStyle w:val="Bullet1"/>
      </w:pPr>
      <w:proofErr w:type="spellStart"/>
      <w:r w:rsidRPr="00F93A89">
        <w:t>elektronického</w:t>
      </w:r>
      <w:proofErr w:type="spellEnd"/>
      <w:r w:rsidRPr="00F93A89">
        <w:t xml:space="preserve"> </w:t>
      </w:r>
      <w:proofErr w:type="spellStart"/>
      <w:r w:rsidRPr="00F93A89">
        <w:t>rozhrani</w:t>
      </w:r>
      <w:proofErr w:type="spellEnd"/>
      <w:r w:rsidRPr="00F93A89">
        <w:t xml:space="preserve">́ pro </w:t>
      </w:r>
      <w:proofErr w:type="spellStart"/>
      <w:r w:rsidRPr="00F93A89">
        <w:t>zaznamenáváni</w:t>
      </w:r>
      <w:proofErr w:type="spellEnd"/>
      <w:r w:rsidRPr="00F93A89">
        <w:t xml:space="preserve">́ incidentů a </w:t>
      </w:r>
      <w:proofErr w:type="spellStart"/>
      <w:r w:rsidRPr="00F93A89">
        <w:t>požadavku</w:t>
      </w:r>
      <w:proofErr w:type="spellEnd"/>
      <w:r w:rsidRPr="00F93A89">
        <w:t>̊ na adrese:</w:t>
      </w:r>
      <w:r w:rsidR="000C736A">
        <w:t xml:space="preserve"> [</w:t>
      </w:r>
      <w:r w:rsidR="000C736A" w:rsidRPr="00444C5F">
        <w:rPr>
          <w:b/>
          <w:bCs/>
          <w:highlight w:val="yellow"/>
        </w:rPr>
        <w:t>doplnit</w:t>
      </w:r>
      <w:r w:rsidR="000C736A">
        <w:t>]</w:t>
      </w:r>
      <w:r w:rsidRPr="00F93A89">
        <w:t>.</w:t>
      </w:r>
    </w:p>
    <w:p w14:paraId="63A5B37C" w14:textId="0D306F02" w:rsidR="00C81B74" w:rsidRDefault="00C81B74" w:rsidP="00151C47">
      <w:pPr>
        <w:pStyle w:val="Heading2"/>
        <w:spacing w:after="0"/>
        <w:rPr>
          <w:lang w:eastAsia="en-US"/>
        </w:rPr>
      </w:pPr>
      <w:r>
        <w:rPr>
          <w:lang w:eastAsia="en-US"/>
        </w:rPr>
        <w:t>Ustanovení</w:t>
      </w:r>
      <w:r w:rsidR="00771165">
        <w:rPr>
          <w:lang w:eastAsia="en-US"/>
        </w:rPr>
        <w:t>m</w:t>
      </w:r>
      <w:r>
        <w:rPr>
          <w:lang w:eastAsia="en-US"/>
        </w:rPr>
        <w:t xml:space="preserve"> </w:t>
      </w:r>
      <w:r w:rsidR="00FA12B9">
        <w:rPr>
          <w:lang w:eastAsia="en-US"/>
        </w:rPr>
        <w:t xml:space="preserve">odst. 7.1 </w:t>
      </w:r>
      <w:r w:rsidR="00771165">
        <w:rPr>
          <w:lang w:eastAsia="en-US"/>
        </w:rPr>
        <w:t xml:space="preserve">není dotčena </w:t>
      </w:r>
      <w:r w:rsidR="00FA12B9">
        <w:rPr>
          <w:lang w:eastAsia="en-US"/>
        </w:rPr>
        <w:t>povinnost Smluvních stran objednávky i potvrzení objednávek</w:t>
      </w:r>
      <w:r w:rsidR="00771165">
        <w:rPr>
          <w:lang w:eastAsia="en-US"/>
        </w:rPr>
        <w:t xml:space="preserve"> vyhotovovat </w:t>
      </w:r>
      <w:r w:rsidR="00FA12B9">
        <w:rPr>
          <w:lang w:eastAsia="en-US"/>
        </w:rPr>
        <w:t>v písemné formě.</w:t>
      </w:r>
    </w:p>
    <w:p w14:paraId="028F2488" w14:textId="1CD032B6" w:rsidR="006609AA" w:rsidRDefault="00F65F35" w:rsidP="00151C47">
      <w:pPr>
        <w:pStyle w:val="Heading2"/>
        <w:spacing w:after="0"/>
        <w:rPr>
          <w:lang w:eastAsia="en-US"/>
        </w:rPr>
      </w:pPr>
      <w:r>
        <w:rPr>
          <w:lang w:eastAsia="en-US"/>
        </w:rPr>
        <w:t>Prodávající</w:t>
      </w:r>
      <w:r w:rsidR="006609AA" w:rsidRPr="00F93A89">
        <w:rPr>
          <w:lang w:eastAsia="en-US"/>
        </w:rPr>
        <w:t xml:space="preserve"> se zavazuje nahlásit neprodleně</w:t>
      </w:r>
      <w:r w:rsidR="005048A3">
        <w:rPr>
          <w:lang w:eastAsia="en-US"/>
        </w:rPr>
        <w:t xml:space="preserve"> písemně</w:t>
      </w:r>
      <w:r w:rsidR="006609AA" w:rsidRPr="00F93A89">
        <w:rPr>
          <w:lang w:eastAsia="en-US"/>
        </w:rPr>
        <w:t xml:space="preserve"> </w:t>
      </w:r>
      <w:r>
        <w:rPr>
          <w:lang w:eastAsia="en-US"/>
        </w:rPr>
        <w:t>Kupující</w:t>
      </w:r>
      <w:r w:rsidR="006609AA" w:rsidRPr="00F93A89">
        <w:rPr>
          <w:lang w:eastAsia="en-US"/>
        </w:rPr>
        <w:t xml:space="preserve"> případnou změnu kontaktních údajů pro </w:t>
      </w:r>
      <w:r w:rsidR="000C736A">
        <w:rPr>
          <w:lang w:eastAsia="en-US"/>
        </w:rPr>
        <w:t xml:space="preserve">oznamování </w:t>
      </w:r>
      <w:r w:rsidR="007B75D2" w:rsidRPr="00F93A89">
        <w:rPr>
          <w:lang w:eastAsia="en-US"/>
        </w:rPr>
        <w:t xml:space="preserve">dle </w:t>
      </w:r>
      <w:r w:rsidR="00E50167" w:rsidRPr="00F93A89">
        <w:rPr>
          <w:lang w:eastAsia="en-US"/>
        </w:rPr>
        <w:t>odst</w:t>
      </w:r>
      <w:r w:rsidR="005048A3">
        <w:rPr>
          <w:lang w:eastAsia="en-US"/>
        </w:rPr>
        <w:t xml:space="preserve">. 7.1 </w:t>
      </w:r>
      <w:r w:rsidR="006609AA" w:rsidRPr="00F93A89">
        <w:rPr>
          <w:lang w:eastAsia="en-US"/>
        </w:rPr>
        <w:t>nejpozději 48 hodin před započetím užívání nových kontaktů.</w:t>
      </w:r>
    </w:p>
    <w:p w14:paraId="487929DB" w14:textId="660128D3" w:rsidR="006333BD" w:rsidRPr="00F93A89" w:rsidRDefault="006333BD" w:rsidP="006333BD">
      <w:pPr>
        <w:pStyle w:val="Heading2"/>
        <w:rPr>
          <w:lang w:eastAsia="en-US"/>
        </w:rPr>
      </w:pPr>
      <w:r w:rsidRPr="006333BD">
        <w:rPr>
          <w:lang w:eastAsia="en-US"/>
        </w:rPr>
        <w:lastRenderedPageBreak/>
        <w:t>Jednacím jazykem</w:t>
      </w:r>
      <w:r w:rsidR="00733041">
        <w:rPr>
          <w:lang w:eastAsia="en-US"/>
        </w:rPr>
        <w:t xml:space="preserve"> </w:t>
      </w:r>
      <w:r w:rsidR="00F65F35">
        <w:rPr>
          <w:lang w:eastAsia="en-US"/>
        </w:rPr>
        <w:t>Kupující</w:t>
      </w:r>
      <w:r w:rsidR="00733041">
        <w:rPr>
          <w:lang w:eastAsia="en-US"/>
        </w:rPr>
        <w:t xml:space="preserve">ho s </w:t>
      </w:r>
      <w:r w:rsidR="00F65F35">
        <w:rPr>
          <w:lang w:eastAsia="en-US"/>
        </w:rPr>
        <w:t>Prodávající</w:t>
      </w:r>
      <w:r w:rsidR="00151C47">
        <w:rPr>
          <w:lang w:eastAsia="en-US"/>
        </w:rPr>
        <w:t>m</w:t>
      </w:r>
      <w:r>
        <w:rPr>
          <w:lang w:eastAsia="en-US"/>
        </w:rPr>
        <w:t xml:space="preserve"> </w:t>
      </w:r>
      <w:r w:rsidRPr="006333BD">
        <w:rPr>
          <w:lang w:eastAsia="en-US"/>
        </w:rPr>
        <w:t>bude pro veškerá plnění vyplývající ze Smlouvy výhradně jazyk český</w:t>
      </w:r>
      <w:r w:rsidR="00745EFF">
        <w:rPr>
          <w:lang w:eastAsia="en-US"/>
        </w:rPr>
        <w:t>, slovenský</w:t>
      </w:r>
      <w:r w:rsidR="00C814C3">
        <w:rPr>
          <w:lang w:eastAsia="en-US"/>
        </w:rPr>
        <w:t xml:space="preserve"> nebo anglický</w:t>
      </w:r>
      <w:r w:rsidRPr="006333BD">
        <w:rPr>
          <w:lang w:eastAsia="en-US"/>
        </w:rPr>
        <w:t xml:space="preserve">, a to včetně veškeré Dokumentace vztahující se k předmětu Smlouvy, nebude-li Smluvními stranami </w:t>
      </w:r>
      <w:r w:rsidR="000D7BAF">
        <w:rPr>
          <w:lang w:eastAsia="en-US"/>
        </w:rPr>
        <w:t xml:space="preserve">písemně </w:t>
      </w:r>
      <w:r w:rsidRPr="006333BD">
        <w:rPr>
          <w:lang w:eastAsia="en-US"/>
        </w:rPr>
        <w:t xml:space="preserve">dohodnuto </w:t>
      </w:r>
      <w:r w:rsidR="000D7BAF">
        <w:rPr>
          <w:lang w:eastAsia="en-US"/>
        </w:rPr>
        <w:t>jinak.</w:t>
      </w:r>
    </w:p>
    <w:p w14:paraId="6B47A197" w14:textId="09D531D6" w:rsidR="006609AA" w:rsidRPr="00F93A89" w:rsidRDefault="00AA7E1E" w:rsidP="00BC38A9">
      <w:pPr>
        <w:pStyle w:val="Heading1"/>
        <w:keepNext/>
      </w:pPr>
      <w:r w:rsidRPr="00F93A89">
        <w:t>duševní vlastnictví</w:t>
      </w:r>
    </w:p>
    <w:p w14:paraId="360F0615" w14:textId="379C21D7" w:rsidR="00F70F5B" w:rsidRPr="00F93A89" w:rsidRDefault="00CF7ACF" w:rsidP="00391F04">
      <w:pPr>
        <w:pStyle w:val="Heading2"/>
        <w:rPr>
          <w:lang w:eastAsia="en-US"/>
        </w:rPr>
      </w:pPr>
      <w:r>
        <w:rPr>
          <w:lang w:eastAsia="en-US"/>
        </w:rPr>
        <w:t xml:space="preserve">V případě, že </w:t>
      </w:r>
      <w:r w:rsidR="00F70F5B" w:rsidRPr="00F93A89">
        <w:rPr>
          <w:lang w:eastAsia="en-US"/>
        </w:rPr>
        <w:t xml:space="preserve">plněním </w:t>
      </w:r>
      <w:r w:rsidR="00F65F35">
        <w:rPr>
          <w:lang w:eastAsia="en-US"/>
        </w:rPr>
        <w:t>Prodávající</w:t>
      </w:r>
      <w:r w:rsidR="00151C47">
        <w:rPr>
          <w:lang w:eastAsia="en-US"/>
        </w:rPr>
        <w:t>ho</w:t>
      </w:r>
      <w:r w:rsidR="00F70F5B" w:rsidRPr="00F93A89">
        <w:rPr>
          <w:lang w:eastAsia="en-US"/>
        </w:rPr>
        <w:t xml:space="preserve"> na základě </w:t>
      </w:r>
      <w:r w:rsidR="00071E03">
        <w:rPr>
          <w:lang w:eastAsia="en-US"/>
        </w:rPr>
        <w:t xml:space="preserve">objednávky </w:t>
      </w:r>
      <w:r w:rsidR="00D07E87">
        <w:rPr>
          <w:lang w:eastAsia="en-US"/>
        </w:rPr>
        <w:t>podle</w:t>
      </w:r>
      <w:r w:rsidR="00071E03">
        <w:rPr>
          <w:lang w:eastAsia="en-US"/>
        </w:rPr>
        <w:t xml:space="preserve"> této </w:t>
      </w:r>
      <w:r w:rsidR="00D8230A">
        <w:rPr>
          <w:lang w:eastAsia="en-US"/>
        </w:rPr>
        <w:t xml:space="preserve">Smlouvy </w:t>
      </w:r>
      <w:r w:rsidR="00F70F5B" w:rsidRPr="00F93A89">
        <w:rPr>
          <w:lang w:eastAsia="en-US"/>
        </w:rPr>
        <w:t xml:space="preserve">bude poskytnutí jakéhokoliv </w:t>
      </w:r>
      <w:r w:rsidR="006D7E6A">
        <w:rPr>
          <w:lang w:eastAsia="en-US"/>
        </w:rPr>
        <w:t>software</w:t>
      </w:r>
      <w:r w:rsidR="00F70F5B" w:rsidRPr="00F93A89">
        <w:rPr>
          <w:lang w:eastAsia="en-US"/>
        </w:rPr>
        <w:t xml:space="preserve"> </w:t>
      </w:r>
      <w:r w:rsidR="006D7E6A">
        <w:rPr>
          <w:lang w:eastAsia="en-US"/>
        </w:rPr>
        <w:t>(dále jen „</w:t>
      </w:r>
      <w:r w:rsidR="006D7E6A" w:rsidRPr="006D7E6A">
        <w:rPr>
          <w:b/>
          <w:bCs/>
          <w:lang w:eastAsia="en-US"/>
        </w:rPr>
        <w:t>SW</w:t>
      </w:r>
      <w:r w:rsidR="006D7E6A">
        <w:rPr>
          <w:lang w:eastAsia="en-US"/>
        </w:rPr>
        <w:t xml:space="preserve">“) </w:t>
      </w:r>
      <w:r w:rsidR="00F70F5B" w:rsidRPr="00F93A89">
        <w:rPr>
          <w:lang w:eastAsia="en-US"/>
        </w:rPr>
        <w:t xml:space="preserve">třetích osob, je </w:t>
      </w:r>
      <w:r w:rsidR="00F65F35">
        <w:rPr>
          <w:lang w:eastAsia="en-US"/>
        </w:rPr>
        <w:t>Prodávající</w:t>
      </w:r>
      <w:r w:rsidR="00F70F5B" w:rsidRPr="00F93A89">
        <w:rPr>
          <w:lang w:eastAsia="en-US"/>
        </w:rPr>
        <w:t xml:space="preserve"> </w:t>
      </w:r>
      <w:r w:rsidR="00F70F5B" w:rsidRPr="00F93A89">
        <w:t>povinen</w:t>
      </w:r>
      <w:r w:rsidR="00F70F5B" w:rsidRPr="00F93A89">
        <w:rPr>
          <w:lang w:eastAsia="en-US"/>
        </w:rPr>
        <w:t xml:space="preserve"> zajistit, aby na </w:t>
      </w:r>
      <w:r w:rsidR="00F65F35">
        <w:rPr>
          <w:lang w:eastAsia="en-US"/>
        </w:rPr>
        <w:t>Kupující</w:t>
      </w:r>
      <w:r w:rsidR="00151C47">
        <w:rPr>
          <w:lang w:eastAsia="en-US"/>
        </w:rPr>
        <w:t>ho</w:t>
      </w:r>
      <w:r w:rsidR="00F70F5B" w:rsidRPr="00F93A89">
        <w:rPr>
          <w:lang w:eastAsia="en-US"/>
        </w:rPr>
        <w:t xml:space="preserve"> přešla veškerá nezbytná práva (licence) </w:t>
      </w:r>
      <w:r w:rsidR="00F70F5B" w:rsidRPr="00151C47">
        <w:rPr>
          <w:u w:val="single"/>
          <w:lang w:eastAsia="en-US"/>
        </w:rPr>
        <w:t>k užívání</w:t>
      </w:r>
      <w:r w:rsidR="00F70F5B" w:rsidRPr="00F93A89">
        <w:rPr>
          <w:lang w:eastAsia="en-US"/>
        </w:rPr>
        <w:t xml:space="preserve"> takového </w:t>
      </w:r>
      <w:r w:rsidR="006D7E6A">
        <w:rPr>
          <w:lang w:eastAsia="en-US"/>
        </w:rPr>
        <w:t>SW</w:t>
      </w:r>
      <w:r w:rsidR="00F70F5B" w:rsidRPr="00F93A89">
        <w:rPr>
          <w:lang w:eastAsia="en-US"/>
        </w:rPr>
        <w:t>, a to za následujících podmínek:</w:t>
      </w:r>
    </w:p>
    <w:p w14:paraId="79692094" w14:textId="7BCAFE88" w:rsidR="00F70F5B" w:rsidRPr="00F93A89" w:rsidRDefault="00F65F35" w:rsidP="00D8230A">
      <w:pPr>
        <w:pStyle w:val="Bullet1"/>
      </w:pPr>
      <w:r>
        <w:t>Kupující</w:t>
      </w:r>
      <w:r w:rsidR="00F70F5B" w:rsidRPr="00F93A89">
        <w:t xml:space="preserve"> bude oprávněn k výkonu práva veškerý SW užít v rozsahu potřebném pro řádné užívání</w:t>
      </w:r>
      <w:r w:rsidR="00D8230A">
        <w:t xml:space="preserve"> Zboží</w:t>
      </w:r>
      <w:r w:rsidR="009040FC">
        <w:t>,</w:t>
      </w:r>
    </w:p>
    <w:p w14:paraId="5113BC82" w14:textId="338AF78D" w:rsidR="00F70F5B" w:rsidRPr="00F93A89" w:rsidRDefault="00F70F5B" w:rsidP="00D8230A">
      <w:pPr>
        <w:pStyle w:val="Bullet1"/>
      </w:pPr>
      <w:r w:rsidRPr="00F93A89">
        <w:t xml:space="preserve">oprávnění (licence) musí být poskytnuto </w:t>
      </w:r>
      <w:r w:rsidR="00CF7ACF">
        <w:t>místně a</w:t>
      </w:r>
      <w:r w:rsidRPr="00F93A89">
        <w:t xml:space="preserve"> </w:t>
      </w:r>
      <w:r w:rsidR="00A0107B">
        <w:t>časově neomezen</w:t>
      </w:r>
      <w:r w:rsidR="003C7D10">
        <w:t>ě</w:t>
      </w:r>
      <w:r w:rsidR="0018703E">
        <w:t xml:space="preserve"> </w:t>
      </w:r>
      <w:r w:rsidR="00934D98">
        <w:t xml:space="preserve">nejméně na dobu </w:t>
      </w:r>
      <w:r w:rsidR="00151235">
        <w:t>záruční lhůty Zboží,</w:t>
      </w:r>
    </w:p>
    <w:p w14:paraId="7D33B30C" w14:textId="5400D836" w:rsidR="00AA7E1E" w:rsidRDefault="00F70F5B" w:rsidP="00D8230A">
      <w:pPr>
        <w:pStyle w:val="Bullet1"/>
      </w:pPr>
      <w:r w:rsidRPr="00F93A89">
        <w:t xml:space="preserve">cena licence je zahrnuta v celkové ceně </w:t>
      </w:r>
      <w:r w:rsidR="00EA61FE">
        <w:t>dodávky Zboží dle</w:t>
      </w:r>
      <w:r w:rsidRPr="00F93A89">
        <w:t xml:space="preserve"> </w:t>
      </w:r>
      <w:r w:rsidR="006D7E6A">
        <w:t xml:space="preserve">této </w:t>
      </w:r>
      <w:r w:rsidRPr="00F93A89">
        <w:t>Smlouvy.</w:t>
      </w:r>
    </w:p>
    <w:p w14:paraId="4368BBCF" w14:textId="3C01D9CB" w:rsidR="00D8230A" w:rsidRDefault="00D8230A" w:rsidP="00D8230A">
      <w:pPr>
        <w:pStyle w:val="Heading2"/>
      </w:pPr>
      <w:r>
        <w:t xml:space="preserve">V případě, že </w:t>
      </w:r>
      <w:r w:rsidR="00CF7ACF">
        <w:t xml:space="preserve">dodáním </w:t>
      </w:r>
      <w:r>
        <w:t xml:space="preserve">Zboží nebo </w:t>
      </w:r>
      <w:r w:rsidR="00CF7ACF">
        <w:t xml:space="preserve">poskytnutím </w:t>
      </w:r>
      <w:r>
        <w:t xml:space="preserve">Služby na základě </w:t>
      </w:r>
      <w:r w:rsidR="00F42541">
        <w:t xml:space="preserve">této </w:t>
      </w:r>
      <w:r>
        <w:t xml:space="preserve">Smlouvy bude </w:t>
      </w:r>
      <w:r w:rsidR="00CF7ACF">
        <w:t xml:space="preserve">mít </w:t>
      </w:r>
      <w:r>
        <w:t xml:space="preserve">plnění </w:t>
      </w:r>
      <w:r w:rsidR="00CF7ACF">
        <w:t xml:space="preserve">předmětu této Smlouvy </w:t>
      </w:r>
      <w:r>
        <w:t>charakter průmyslového vlastnictví (</w:t>
      </w:r>
      <w:r w:rsidR="00CF7ACF">
        <w:t xml:space="preserve">např. </w:t>
      </w:r>
      <w:r>
        <w:t xml:space="preserve">patent, užitný vzor, průmyslový vzor atd.), </w:t>
      </w:r>
      <w:r w:rsidR="002F6974">
        <w:t>poskytne</w:t>
      </w:r>
      <w:r>
        <w:t xml:space="preserve"> </w:t>
      </w:r>
      <w:r w:rsidR="00F65F35">
        <w:t>Prodávající</w:t>
      </w:r>
      <w:r>
        <w:t xml:space="preserve"> </w:t>
      </w:r>
      <w:r w:rsidR="00F65F35">
        <w:t>Kupující</w:t>
      </w:r>
      <w:r w:rsidR="00151C47">
        <w:t>mu</w:t>
      </w:r>
      <w:r>
        <w:t xml:space="preserve"> k takovému plnění ke dni dodání takového Zboží, ke dni předání Dokumentace nebo poskytnutí výstupu Služby</w:t>
      </w:r>
      <w:r w:rsidR="00CF7ACF">
        <w:t xml:space="preserve"> místně a</w:t>
      </w:r>
      <w:r w:rsidR="00635A49">
        <w:t xml:space="preserve"> časově neomezenou</w:t>
      </w:r>
      <w:r>
        <w:t xml:space="preserve"> licenci k užití průmyslového vlastnictví v rozsahu </w:t>
      </w:r>
      <w:r w:rsidR="00524088">
        <w:t xml:space="preserve">nezbytném </w:t>
      </w:r>
      <w:r>
        <w:t xml:space="preserve">k </w:t>
      </w:r>
      <w:r w:rsidR="00505804">
        <w:t xml:space="preserve">účelu </w:t>
      </w:r>
      <w:r w:rsidR="00F42541">
        <w:t xml:space="preserve">této </w:t>
      </w:r>
      <w:r>
        <w:t xml:space="preserve">Smlouvy. </w:t>
      </w:r>
    </w:p>
    <w:p w14:paraId="23F9D622" w14:textId="2A5F2166" w:rsidR="00D8230A" w:rsidRDefault="00D8230A" w:rsidP="00D8230A">
      <w:pPr>
        <w:pStyle w:val="Heading2"/>
      </w:pPr>
      <w:r>
        <w:t>Smluvní strany sjednávají, že úplata za poskytnutí licence (licenční odměna)</w:t>
      </w:r>
      <w:r w:rsidR="003C7D10">
        <w:t xml:space="preserve"> dle odst. 8.2</w:t>
      </w:r>
      <w:r>
        <w:t xml:space="preserve"> je již zahrnuta v ceně </w:t>
      </w:r>
      <w:r w:rsidR="00A5128C">
        <w:t>Zboží nebo Služby dle této</w:t>
      </w:r>
      <w:r>
        <w:t xml:space="preserve"> Smlouvy.</w:t>
      </w:r>
    </w:p>
    <w:p w14:paraId="42989956" w14:textId="52E582EF" w:rsidR="00D8230A" w:rsidRPr="00F93A89" w:rsidRDefault="00865813" w:rsidP="00D8230A">
      <w:pPr>
        <w:pStyle w:val="Heading2"/>
      </w:pPr>
      <w:r>
        <w:t xml:space="preserve">Poskytnutí </w:t>
      </w:r>
      <w:r w:rsidR="00D8230A">
        <w:t xml:space="preserve">veškerých </w:t>
      </w:r>
      <w:r>
        <w:t xml:space="preserve">licenčních oprávnění </w:t>
      </w:r>
      <w:r w:rsidR="00D8230A">
        <w:t xml:space="preserve">uvedených v tomto článku nelze ze strany </w:t>
      </w:r>
      <w:r w:rsidR="00F65F35">
        <w:t>Prodávající</w:t>
      </w:r>
      <w:r w:rsidR="00151C47">
        <w:t>ho</w:t>
      </w:r>
      <w:r w:rsidR="00D8230A">
        <w:t xml:space="preserve"> vypovědět a na jejich udělení nemá vliv ani ukončení účinnosti</w:t>
      </w:r>
      <w:r w:rsidR="00CD058E">
        <w:t xml:space="preserve"> </w:t>
      </w:r>
      <w:r w:rsidR="00D4041D">
        <w:t>této</w:t>
      </w:r>
      <w:r w:rsidR="00D8230A">
        <w:t xml:space="preserve"> Smlouvy.</w:t>
      </w:r>
    </w:p>
    <w:bookmarkEnd w:id="0"/>
    <w:bookmarkEnd w:id="1"/>
    <w:p w14:paraId="733F60EA" w14:textId="6720A8EA" w:rsidR="0083752F" w:rsidRPr="00F93A89" w:rsidRDefault="00F70F5B" w:rsidP="00B75448">
      <w:pPr>
        <w:pStyle w:val="Heading1"/>
        <w:keepNext/>
      </w:pPr>
      <w:r w:rsidRPr="00F93A89">
        <w:t>Odpovědnost</w:t>
      </w:r>
      <w:r w:rsidR="002F6974">
        <w:t xml:space="preserve"> </w:t>
      </w:r>
      <w:r w:rsidR="00CD058E">
        <w:t>ZA ŠKODU, SMLUVNÍ POKUTA, ÚROK Z PRODLENÍ</w:t>
      </w:r>
    </w:p>
    <w:p w14:paraId="6175E7B1" w14:textId="4D9AB034" w:rsidR="00DF60BD" w:rsidRPr="00F93A89" w:rsidRDefault="00DF60BD" w:rsidP="001823E4">
      <w:pPr>
        <w:pStyle w:val="Heading2"/>
        <w:rPr>
          <w:lang w:eastAsia="en-US"/>
        </w:rPr>
      </w:pPr>
      <w:r w:rsidRPr="00F93A89">
        <w:rPr>
          <w:lang w:eastAsia="en-US"/>
        </w:rPr>
        <w:t>Každá ze Smluvních stran nese odpovědnost za prodlení, za vady a škodu</w:t>
      </w:r>
      <w:r w:rsidR="008748E5">
        <w:rPr>
          <w:lang w:eastAsia="en-US"/>
        </w:rPr>
        <w:t xml:space="preserve"> způsobenou porušením této Smlouvy</w:t>
      </w:r>
      <w:r w:rsidRPr="00F93A89">
        <w:rPr>
          <w:lang w:eastAsia="en-US"/>
        </w:rPr>
        <w:t xml:space="preserve">. </w:t>
      </w:r>
      <w:r w:rsidR="008748E5">
        <w:rPr>
          <w:lang w:eastAsia="en-US"/>
        </w:rPr>
        <w:t xml:space="preserve">Odpovědnost za škodu porušením této </w:t>
      </w:r>
      <w:r w:rsidRPr="00F93A89">
        <w:rPr>
          <w:lang w:eastAsia="en-US"/>
        </w:rPr>
        <w:t xml:space="preserve">Smlouvy a z obecně závazných právních předpisů, </w:t>
      </w:r>
      <w:r w:rsidR="008748E5">
        <w:rPr>
          <w:lang w:eastAsia="en-US"/>
        </w:rPr>
        <w:t xml:space="preserve">se řídí </w:t>
      </w:r>
      <w:r w:rsidRPr="00F93A89">
        <w:rPr>
          <w:lang w:eastAsia="en-US"/>
        </w:rPr>
        <w:t>zejména</w:t>
      </w:r>
      <w:r w:rsidR="0082050E">
        <w:rPr>
          <w:lang w:eastAsia="en-US"/>
        </w:rPr>
        <w:t xml:space="preserve"> Občanským zákoníkem</w:t>
      </w:r>
      <w:r w:rsidRPr="00F93A89">
        <w:rPr>
          <w:lang w:eastAsia="en-US"/>
        </w:rPr>
        <w:t xml:space="preserve">. </w:t>
      </w:r>
      <w:r w:rsidR="002B0A46">
        <w:rPr>
          <w:lang w:eastAsia="en-US"/>
        </w:rPr>
        <w:t xml:space="preserve">Vznik nároku na smluvní pokutu ani případné uhrazení smluvní pokuty nemá vliv na povinnost uhradit způsobenou škodu v plné výši. </w:t>
      </w:r>
      <w:r w:rsidRPr="00F93A89">
        <w:rPr>
          <w:lang w:eastAsia="en-US"/>
        </w:rPr>
        <w:t>Smluvní strany se zavazují k vyvinutí maximálního úsilí k předcházení škodám a k minimalizaci vzniklých škod.</w:t>
      </w:r>
    </w:p>
    <w:p w14:paraId="034666B8" w14:textId="251D1B07" w:rsidR="00DF60BD" w:rsidRPr="00F93A89" w:rsidRDefault="00DF60BD" w:rsidP="001823E4">
      <w:pPr>
        <w:pStyle w:val="Heading2"/>
      </w:pPr>
      <w:r w:rsidRPr="00F93A89">
        <w:rPr>
          <w:lang w:eastAsia="en-US"/>
        </w:rPr>
        <w:t xml:space="preserve">Žádná ze Smluvních stran není odpovědná za škodu způsobenou v důsledku okolností vylučujících odpovědnost ve smyslu </w:t>
      </w:r>
      <w:r w:rsidR="00226116" w:rsidRPr="00F93A89">
        <w:rPr>
          <w:lang w:eastAsia="en-US"/>
        </w:rPr>
        <w:t>O</w:t>
      </w:r>
      <w:r w:rsidRPr="00F93A89">
        <w:rPr>
          <w:lang w:eastAsia="en-US"/>
        </w:rPr>
        <w:t xml:space="preserve">bčanského zákoníku. Smluvní strany se zavazují </w:t>
      </w:r>
      <w:r w:rsidRPr="00F93A89">
        <w:t xml:space="preserve">upozornit druhou stranu bez zbytečného odkladu na vzniklé okolnosti vylučující odpovědnost bránící řádnému plnění </w:t>
      </w:r>
      <w:r w:rsidR="00444C5F">
        <w:t>Smlouv</w:t>
      </w:r>
      <w:r w:rsidRPr="00F93A89">
        <w:t>y a zavazují se k maximál</w:t>
      </w:r>
      <w:r w:rsidR="00A5506F">
        <w:t>nímu úsilí k jejich odvrácení a </w:t>
      </w:r>
      <w:r w:rsidRPr="00F93A89">
        <w:t>překonání.</w:t>
      </w:r>
    </w:p>
    <w:p w14:paraId="761B332C" w14:textId="4266A7B0" w:rsidR="002F6974" w:rsidRDefault="00F65F35" w:rsidP="002F6974">
      <w:pPr>
        <w:pStyle w:val="Heading2"/>
        <w:rPr>
          <w:lang w:eastAsia="en-US"/>
        </w:rPr>
      </w:pPr>
      <w:bookmarkStart w:id="20" w:name="_Ref36193518"/>
      <w:r>
        <w:rPr>
          <w:lang w:eastAsia="en-US"/>
        </w:rPr>
        <w:t>Kupující</w:t>
      </w:r>
      <w:r w:rsidR="002F6974">
        <w:rPr>
          <w:lang w:eastAsia="en-US"/>
        </w:rPr>
        <w:t xml:space="preserve"> </w:t>
      </w:r>
      <w:r w:rsidR="00534A02">
        <w:rPr>
          <w:lang w:eastAsia="en-US"/>
        </w:rPr>
        <w:t xml:space="preserve">je oprávněn požadovat zaplacení smluvní pokuty </w:t>
      </w:r>
      <w:r w:rsidR="002F6974">
        <w:rPr>
          <w:lang w:eastAsia="en-US"/>
        </w:rPr>
        <w:t>v</w:t>
      </w:r>
      <w:r w:rsidR="00534A02">
        <w:rPr>
          <w:lang w:eastAsia="en-US"/>
        </w:rPr>
        <w:t xml:space="preserve"> následujících</w:t>
      </w:r>
      <w:r w:rsidR="002F6974">
        <w:rPr>
          <w:lang w:eastAsia="en-US"/>
        </w:rPr>
        <w:t xml:space="preserve"> </w:t>
      </w:r>
      <w:r w:rsidR="00534A02">
        <w:rPr>
          <w:lang w:eastAsia="en-US"/>
        </w:rPr>
        <w:t xml:space="preserve">případech </w:t>
      </w:r>
      <w:r w:rsidR="002F6974">
        <w:rPr>
          <w:lang w:eastAsia="en-US"/>
        </w:rPr>
        <w:t xml:space="preserve">porušení této </w:t>
      </w:r>
      <w:r w:rsidR="00444C5F">
        <w:rPr>
          <w:lang w:eastAsia="en-US"/>
        </w:rPr>
        <w:t>Smlouv</w:t>
      </w:r>
      <w:r w:rsidR="002F6974">
        <w:rPr>
          <w:lang w:eastAsia="en-US"/>
        </w:rPr>
        <w:t xml:space="preserve">y </w:t>
      </w:r>
      <w:r>
        <w:rPr>
          <w:lang w:eastAsia="en-US"/>
        </w:rPr>
        <w:t>Prodávající</w:t>
      </w:r>
      <w:r w:rsidR="002F6974">
        <w:rPr>
          <w:lang w:eastAsia="en-US"/>
        </w:rPr>
        <w:t>m:</w:t>
      </w:r>
      <w:bookmarkEnd w:id="20"/>
    </w:p>
    <w:p w14:paraId="0C871F57" w14:textId="211F573E" w:rsidR="002F6974" w:rsidRDefault="002F6974" w:rsidP="002F6974">
      <w:pPr>
        <w:pStyle w:val="Bullet1"/>
      </w:pPr>
      <w:r>
        <w:t xml:space="preserve">smluvní pokutu ve výši 0,1 % z celkové ceny </w:t>
      </w:r>
      <w:r w:rsidR="000F7B14">
        <w:t xml:space="preserve">každé objednávky </w:t>
      </w:r>
      <w:r w:rsidR="00B85A9D">
        <w:t xml:space="preserve">bez DPH </w:t>
      </w:r>
      <w:r w:rsidR="000F7B14">
        <w:t xml:space="preserve">vypočtené </w:t>
      </w:r>
      <w:r>
        <w:t xml:space="preserve">podle odst. </w:t>
      </w:r>
      <w:r w:rsidR="00F42541">
        <w:fldChar w:fldCharType="begin"/>
      </w:r>
      <w:r w:rsidR="00F42541">
        <w:instrText xml:space="preserve"> REF _Ref36561493 \r \h </w:instrText>
      </w:r>
      <w:r w:rsidR="00F42541">
        <w:fldChar w:fldCharType="separate"/>
      </w:r>
      <w:r w:rsidR="000F7B14">
        <w:t>3.1</w:t>
      </w:r>
      <w:r w:rsidR="00F42541">
        <w:fldChar w:fldCharType="end"/>
      </w:r>
      <w:r>
        <w:t xml:space="preserve"> </w:t>
      </w:r>
      <w:r w:rsidR="000F7B14">
        <w:t xml:space="preserve">této Smlouvy </w:t>
      </w:r>
      <w:r>
        <w:t>za každý započatý den prodlení s</w:t>
      </w:r>
      <w:r w:rsidR="00534A02">
        <w:t xml:space="preserve"> řádným </w:t>
      </w:r>
      <w:r>
        <w:t>dodáním Zboží</w:t>
      </w:r>
      <w:r w:rsidR="00F42541">
        <w:t>;</w:t>
      </w:r>
    </w:p>
    <w:p w14:paraId="4A629FBE" w14:textId="77BF318E" w:rsidR="009F6432" w:rsidRDefault="009F6432" w:rsidP="005E129C">
      <w:pPr>
        <w:pStyle w:val="Bullet1"/>
      </w:pPr>
      <w:r>
        <w:t xml:space="preserve">smluvní pokutu ve výši 0,1 % z celkové ceny objednávky bez DPH vypočtené podle odst. </w:t>
      </w:r>
      <w:r>
        <w:fldChar w:fldCharType="begin"/>
      </w:r>
      <w:r>
        <w:instrText xml:space="preserve"> REF _Ref36561493 \r \h </w:instrText>
      </w:r>
      <w:r>
        <w:fldChar w:fldCharType="separate"/>
      </w:r>
      <w:r>
        <w:t>3.1</w:t>
      </w:r>
      <w:r>
        <w:fldChar w:fldCharType="end"/>
      </w:r>
      <w:r>
        <w:t xml:space="preserve"> této Smlouvy za každý započatý den prodlení s</w:t>
      </w:r>
      <w:r w:rsidRPr="009F6432">
        <w:t xml:space="preserve"> písemn</w:t>
      </w:r>
      <w:r>
        <w:t>ou</w:t>
      </w:r>
      <w:r w:rsidRPr="009F6432">
        <w:t xml:space="preserve"> akcept</w:t>
      </w:r>
      <w:r>
        <w:t xml:space="preserve">ací </w:t>
      </w:r>
      <w:r w:rsidRPr="009F6432">
        <w:t>a doruč</w:t>
      </w:r>
      <w:r>
        <w:t>ením</w:t>
      </w:r>
      <w:r w:rsidR="00D044C2" w:rsidRPr="00D044C2">
        <w:t xml:space="preserve"> </w:t>
      </w:r>
      <w:r w:rsidR="00D044C2">
        <w:t>objednávky</w:t>
      </w:r>
      <w:r>
        <w:t xml:space="preserve"> </w:t>
      </w:r>
      <w:r w:rsidRPr="009F6432">
        <w:t>zpět Kupujícímu</w:t>
      </w:r>
      <w:r>
        <w:t xml:space="preserve"> podle odst. 5.1 této Smlouvy;</w:t>
      </w:r>
    </w:p>
    <w:p w14:paraId="674EFDFA" w14:textId="4E4CD517" w:rsidR="00DE1020" w:rsidRDefault="00DE1020" w:rsidP="00CB628C">
      <w:pPr>
        <w:pStyle w:val="Bullet1"/>
      </w:pPr>
      <w:r>
        <w:t xml:space="preserve">smluvní pokutu ve výši 0,1 % z celkové ceny objednávky bez DPH vypočtené podle odst. </w:t>
      </w:r>
      <w:r>
        <w:fldChar w:fldCharType="begin"/>
      </w:r>
      <w:r>
        <w:instrText xml:space="preserve"> REF _Ref36561493 \r \h </w:instrText>
      </w:r>
      <w:r>
        <w:fldChar w:fldCharType="separate"/>
      </w:r>
      <w:r>
        <w:t>3.1</w:t>
      </w:r>
      <w:r>
        <w:fldChar w:fldCharType="end"/>
      </w:r>
      <w:r>
        <w:t xml:space="preserve"> této Smlouvy za každý započatý den prodlení s předáním Dokumentace dle odst. 2.5 této Smlouvy</w:t>
      </w:r>
      <w:r w:rsidR="00B5199F" w:rsidRPr="00B5199F">
        <w:t xml:space="preserve"> </w:t>
      </w:r>
      <w:r w:rsidR="00B5199F">
        <w:t>ke Zboží dodávanému na základě objednávky</w:t>
      </w:r>
      <w:r>
        <w:t>;</w:t>
      </w:r>
    </w:p>
    <w:p w14:paraId="43565239" w14:textId="239690C5" w:rsidR="000C446A" w:rsidRDefault="000C446A" w:rsidP="00E25493">
      <w:pPr>
        <w:pStyle w:val="Bullet1"/>
      </w:pPr>
      <w:r>
        <w:t>smluvní pokutu ve výši 0,</w:t>
      </w:r>
      <w:r w:rsidR="00CE0D57">
        <w:t>5</w:t>
      </w:r>
      <w:r>
        <w:t xml:space="preserve"> % z celkové ceny objednávky bez DPH vypočtené podle odst. </w:t>
      </w:r>
      <w:r>
        <w:lastRenderedPageBreak/>
        <w:fldChar w:fldCharType="begin"/>
      </w:r>
      <w:r>
        <w:instrText xml:space="preserve"> REF _Ref36561493 \r \h </w:instrText>
      </w:r>
      <w:r>
        <w:fldChar w:fldCharType="separate"/>
      </w:r>
      <w:r>
        <w:t>3.1</w:t>
      </w:r>
      <w:r>
        <w:fldChar w:fldCharType="end"/>
      </w:r>
      <w:r>
        <w:t xml:space="preserve"> této Smlouvy za každý započatý den</w:t>
      </w:r>
      <w:r w:rsidR="00CE0D57">
        <w:t xml:space="preserve">, kdy Kupujícímu nebudou poskytnuta </w:t>
      </w:r>
      <w:r w:rsidR="00D30431">
        <w:t xml:space="preserve">všechna </w:t>
      </w:r>
      <w:r w:rsidR="00CE0D57">
        <w:t xml:space="preserve">práva duševního vlastnictví </w:t>
      </w:r>
      <w:r w:rsidR="00D30431">
        <w:t xml:space="preserve">dle odst. 2.3 </w:t>
      </w:r>
      <w:r w:rsidR="00CE0D57">
        <w:t>této Smlouvy</w:t>
      </w:r>
      <w:r w:rsidR="00B5199F">
        <w:t xml:space="preserve"> ke Zboží dodávanému na základě objednávky</w:t>
      </w:r>
      <w:r>
        <w:t>;</w:t>
      </w:r>
    </w:p>
    <w:p w14:paraId="59E174D7" w14:textId="31D73703" w:rsidR="00D30431" w:rsidRDefault="00D30431" w:rsidP="003665D0">
      <w:pPr>
        <w:pStyle w:val="Bullet1"/>
      </w:pPr>
      <w:r>
        <w:t xml:space="preserve">smluvní pokutu ve výši 0,5 % z celkové ceny objednávky bez DPH vypočtené podle odst. </w:t>
      </w:r>
      <w:r>
        <w:fldChar w:fldCharType="begin"/>
      </w:r>
      <w:r>
        <w:instrText xml:space="preserve"> REF _Ref36561493 \r \h </w:instrText>
      </w:r>
      <w:r>
        <w:fldChar w:fldCharType="separate"/>
      </w:r>
      <w:r>
        <w:t>3.1</w:t>
      </w:r>
      <w:r>
        <w:fldChar w:fldCharType="end"/>
      </w:r>
      <w:r>
        <w:t xml:space="preserve"> této Smlouvy za každý započatý den, kdy </w:t>
      </w:r>
      <w:r w:rsidR="00216A2C">
        <w:t>ke Zboží dodávanému na základě objednávky</w:t>
      </w:r>
      <w:r w:rsidR="00EB21E7">
        <w:t xml:space="preserve"> nebude </w:t>
      </w:r>
      <w:r w:rsidR="00EB21E7" w:rsidRPr="00EB21E7">
        <w:t>plně vyhovovat právním předpisům a technickým normám aplikovatelným na něj v České republice</w:t>
      </w:r>
      <w:r w:rsidR="00EB21E7">
        <w:t xml:space="preserve"> (</w:t>
      </w:r>
      <w:r w:rsidR="00EB21E7" w:rsidRPr="00EB21E7">
        <w:t>a to bez ohledu na původce takového předpisu, tedy včetně aplikovatelného práva EU</w:t>
      </w:r>
      <w:r w:rsidR="00EB21E7">
        <w:t>) dle odst. 2.4 této Smlouvy;</w:t>
      </w:r>
    </w:p>
    <w:p w14:paraId="36CA05ED" w14:textId="450070B6" w:rsidR="002F6974" w:rsidRDefault="002F6974" w:rsidP="002F6974">
      <w:pPr>
        <w:pStyle w:val="Bullet1"/>
      </w:pPr>
      <w:r>
        <w:t xml:space="preserve">smluvní pokutu ve výši </w:t>
      </w:r>
      <w:r w:rsidR="00B85A9D">
        <w:t xml:space="preserve">0,5 % </w:t>
      </w:r>
      <w:r w:rsidR="00AC1BD6">
        <w:t>z celkové ceny vadného kusu Zboží bez DPH</w:t>
      </w:r>
      <w:r>
        <w:t xml:space="preserve"> v případě, že </w:t>
      </w:r>
      <w:r w:rsidR="00F65F35">
        <w:t>Prodávající</w:t>
      </w:r>
      <w:r>
        <w:t xml:space="preserve"> nedodrží lhůtu pro dodání nového či opraveného Zboží v rámci </w:t>
      </w:r>
      <w:r w:rsidR="00AC1BD6">
        <w:t>z</w:t>
      </w:r>
      <w:r>
        <w:t>áruky</w:t>
      </w:r>
      <w:r w:rsidR="00AC1BD6">
        <w:t xml:space="preserve"> za jakost</w:t>
      </w:r>
      <w:r>
        <w:t xml:space="preserve"> podle odst. </w:t>
      </w:r>
      <w:r>
        <w:fldChar w:fldCharType="begin"/>
      </w:r>
      <w:r>
        <w:instrText xml:space="preserve"> REF _Ref23083957 \r \h </w:instrText>
      </w:r>
      <w:r>
        <w:fldChar w:fldCharType="separate"/>
      </w:r>
      <w:r w:rsidR="00AC1BD6">
        <w:t>5.4</w:t>
      </w:r>
      <w:r>
        <w:fldChar w:fldCharType="end"/>
      </w:r>
      <w:r>
        <w:t xml:space="preserve"> písm. </w:t>
      </w:r>
      <w:r w:rsidR="00C54C5D">
        <w:t>b</w:t>
      </w:r>
      <w:r>
        <w:t xml:space="preserve">) </w:t>
      </w:r>
      <w:r w:rsidR="00BB399A">
        <w:t xml:space="preserve">této </w:t>
      </w:r>
      <w:r w:rsidR="007A7823">
        <w:t>S</w:t>
      </w:r>
      <w:r>
        <w:t>mlouvy</w:t>
      </w:r>
      <w:r w:rsidR="007A7823">
        <w:t>,</w:t>
      </w:r>
      <w:r w:rsidR="0083614E">
        <w:t xml:space="preserve"> </w:t>
      </w:r>
      <w:r w:rsidR="00336C60">
        <w:t xml:space="preserve">za každý jednotlivý kus Zboží, u kterého se </w:t>
      </w:r>
      <w:r w:rsidR="00F65F35">
        <w:t>Prodávající</w:t>
      </w:r>
      <w:r w:rsidR="00336C60">
        <w:t xml:space="preserve"> dostal do prodlení a za každý jednotlivý případ porušení</w:t>
      </w:r>
      <w:r w:rsidR="00BB399A">
        <w:t>;</w:t>
      </w:r>
    </w:p>
    <w:p w14:paraId="0E9D61D6" w14:textId="2210C0EF" w:rsidR="007A7823" w:rsidRDefault="007A7823" w:rsidP="002F6974">
      <w:pPr>
        <w:pStyle w:val="Bullet1"/>
      </w:pPr>
      <w:r>
        <w:t>smluvní pokutu ve výši 1 000,- Kč za každou započatou hodinu prodlení v rámci poskytnutí technické podpory ve lhůt</w:t>
      </w:r>
      <w:r w:rsidR="007439D0">
        <w:t>ách</w:t>
      </w:r>
      <w:r>
        <w:t xml:space="preserve"> podle odst. </w:t>
      </w:r>
      <w:r>
        <w:fldChar w:fldCharType="begin"/>
      </w:r>
      <w:r>
        <w:instrText xml:space="preserve"> REF _Ref23083957 \r \h </w:instrText>
      </w:r>
      <w:r>
        <w:fldChar w:fldCharType="separate"/>
      </w:r>
      <w:r w:rsidR="000D0F34">
        <w:t>5.4</w:t>
      </w:r>
      <w:r>
        <w:fldChar w:fldCharType="end"/>
      </w:r>
      <w:r>
        <w:t xml:space="preserve"> písm. </w:t>
      </w:r>
      <w:r w:rsidR="000D0F34">
        <w:t>c</w:t>
      </w:r>
      <w:r>
        <w:t>)</w:t>
      </w:r>
      <w:r w:rsidR="00917B33">
        <w:t xml:space="preserve"> této </w:t>
      </w:r>
      <w:r>
        <w:t>Smlouvy.</w:t>
      </w:r>
    </w:p>
    <w:p w14:paraId="46BF13E7" w14:textId="773BDAE2" w:rsidR="002F6974" w:rsidRDefault="00F65F35" w:rsidP="002F6974">
      <w:pPr>
        <w:pStyle w:val="Heading2"/>
        <w:rPr>
          <w:lang w:eastAsia="en-US"/>
        </w:rPr>
      </w:pPr>
      <w:r>
        <w:rPr>
          <w:lang w:eastAsia="en-US"/>
        </w:rPr>
        <w:t>Prodávající</w:t>
      </w:r>
      <w:r w:rsidR="002F6974">
        <w:rPr>
          <w:lang w:eastAsia="en-US"/>
        </w:rPr>
        <w:t xml:space="preserve"> má nárok na</w:t>
      </w:r>
      <w:r w:rsidR="003C7D10">
        <w:rPr>
          <w:lang w:eastAsia="en-US"/>
        </w:rPr>
        <w:t xml:space="preserve"> zaplacení</w:t>
      </w:r>
      <w:r w:rsidR="002F6974">
        <w:rPr>
          <w:lang w:eastAsia="en-US"/>
        </w:rPr>
        <w:t xml:space="preserve"> úrok</w:t>
      </w:r>
      <w:r w:rsidR="003C7D10">
        <w:rPr>
          <w:lang w:eastAsia="en-US"/>
        </w:rPr>
        <w:t>u</w:t>
      </w:r>
      <w:r w:rsidR="002F6974">
        <w:rPr>
          <w:lang w:eastAsia="en-US"/>
        </w:rPr>
        <w:t xml:space="preserve"> z</w:t>
      </w:r>
      <w:r w:rsidR="00534A02">
        <w:rPr>
          <w:lang w:eastAsia="en-US"/>
        </w:rPr>
        <w:t> </w:t>
      </w:r>
      <w:r w:rsidR="002F6974">
        <w:rPr>
          <w:lang w:eastAsia="en-US"/>
        </w:rPr>
        <w:t>prodlení</w:t>
      </w:r>
      <w:r w:rsidR="00534A02">
        <w:rPr>
          <w:lang w:eastAsia="en-US"/>
        </w:rPr>
        <w:t xml:space="preserve"> v zákonné</w:t>
      </w:r>
      <w:r w:rsidR="002F6974">
        <w:rPr>
          <w:lang w:eastAsia="en-US"/>
        </w:rPr>
        <w:t xml:space="preserve"> výši</w:t>
      </w:r>
      <w:r w:rsidR="00534A02">
        <w:rPr>
          <w:lang w:eastAsia="en-US"/>
        </w:rPr>
        <w:t xml:space="preserve"> </w:t>
      </w:r>
      <w:r w:rsidR="002F6974">
        <w:rPr>
          <w:lang w:eastAsia="en-US"/>
        </w:rPr>
        <w:t>z</w:t>
      </w:r>
      <w:r w:rsidR="00534A02">
        <w:rPr>
          <w:lang w:eastAsia="en-US"/>
        </w:rPr>
        <w:t xml:space="preserve"> fakturované </w:t>
      </w:r>
      <w:r w:rsidR="002F6974">
        <w:rPr>
          <w:lang w:eastAsia="en-US"/>
        </w:rPr>
        <w:t>částky za každý započatý den prodlení s</w:t>
      </w:r>
      <w:r w:rsidR="00534A02">
        <w:rPr>
          <w:lang w:eastAsia="en-US"/>
        </w:rPr>
        <w:t xml:space="preserve"> její</w:t>
      </w:r>
      <w:r w:rsidR="002F6974">
        <w:rPr>
          <w:lang w:eastAsia="en-US"/>
        </w:rPr>
        <w:t xml:space="preserve"> splatností</w:t>
      </w:r>
      <w:r w:rsidR="00534A02">
        <w:rPr>
          <w:lang w:eastAsia="en-US"/>
        </w:rPr>
        <w:t xml:space="preserve"> dle</w:t>
      </w:r>
      <w:r w:rsidR="002F6974">
        <w:rPr>
          <w:lang w:eastAsia="en-US"/>
        </w:rPr>
        <w:t xml:space="preserve"> této </w:t>
      </w:r>
      <w:r w:rsidR="00444C5F">
        <w:rPr>
          <w:lang w:eastAsia="en-US"/>
        </w:rPr>
        <w:t>Smlouv</w:t>
      </w:r>
      <w:r w:rsidR="002F6974">
        <w:rPr>
          <w:lang w:eastAsia="en-US"/>
        </w:rPr>
        <w:t>y.</w:t>
      </w:r>
    </w:p>
    <w:p w14:paraId="65799E93" w14:textId="7FE4DEF6" w:rsidR="005908EC" w:rsidRDefault="002F6974" w:rsidP="002F6974">
      <w:pPr>
        <w:pStyle w:val="Heading2"/>
        <w:rPr>
          <w:lang w:eastAsia="en-US"/>
        </w:rPr>
      </w:pPr>
      <w:r>
        <w:rPr>
          <w:lang w:eastAsia="en-US"/>
        </w:rPr>
        <w:t xml:space="preserve">Smluvní </w:t>
      </w:r>
      <w:r w:rsidR="00427355">
        <w:rPr>
          <w:lang w:eastAsia="en-US"/>
        </w:rPr>
        <w:t>pokut</w:t>
      </w:r>
      <w:r w:rsidR="0092314A">
        <w:rPr>
          <w:lang w:eastAsia="en-US"/>
        </w:rPr>
        <w:t>u</w:t>
      </w:r>
      <w:r w:rsidR="00427355">
        <w:rPr>
          <w:lang w:eastAsia="en-US"/>
        </w:rPr>
        <w:t xml:space="preserve"> a úrok z prodlení </w:t>
      </w:r>
      <w:r>
        <w:rPr>
          <w:lang w:eastAsia="en-US"/>
        </w:rPr>
        <w:t xml:space="preserve">mohou </w:t>
      </w:r>
      <w:r w:rsidR="00136C82">
        <w:rPr>
          <w:lang w:eastAsia="en-US"/>
        </w:rPr>
        <w:t>S</w:t>
      </w:r>
      <w:r>
        <w:rPr>
          <w:lang w:eastAsia="en-US"/>
        </w:rPr>
        <w:t xml:space="preserve">mluvní strany uplatnit pro každý jednotlivý případ porušení </w:t>
      </w:r>
      <w:r w:rsidR="0092314A">
        <w:rPr>
          <w:lang w:eastAsia="en-US"/>
        </w:rPr>
        <w:t>Smlouvy</w:t>
      </w:r>
      <w:r>
        <w:rPr>
          <w:lang w:eastAsia="en-US"/>
        </w:rPr>
        <w:t>.</w:t>
      </w:r>
    </w:p>
    <w:p w14:paraId="7025F68B" w14:textId="1B776F0B" w:rsidR="00B44FF8" w:rsidRDefault="00B44FF8" w:rsidP="007439D0">
      <w:pPr>
        <w:pStyle w:val="Heading1"/>
        <w:keepNext/>
      </w:pPr>
      <w:r>
        <w:t xml:space="preserve">Ukončení </w:t>
      </w:r>
      <w:r w:rsidR="00444C5F">
        <w:t>Smlouv</w:t>
      </w:r>
      <w:r>
        <w:t>y</w:t>
      </w:r>
    </w:p>
    <w:p w14:paraId="71C11FF0" w14:textId="41BE51FF" w:rsidR="00E67231" w:rsidRPr="00F93A89" w:rsidRDefault="00B44FF8" w:rsidP="00E67231">
      <w:pPr>
        <w:pStyle w:val="Heading2"/>
        <w:rPr>
          <w:lang w:eastAsia="en-US"/>
        </w:rPr>
      </w:pPr>
      <w:r>
        <w:rPr>
          <w:lang w:eastAsia="en-US"/>
        </w:rPr>
        <w:t>Smlouva může být ukončena jejím řádným splněním, písemnou dohodou Smluvních stran nebo písemným odstoupením od Smlouvy jednou ze Smluvních stran.</w:t>
      </w:r>
      <w:r w:rsidR="00E67231" w:rsidRPr="00E67231">
        <w:rPr>
          <w:lang w:eastAsia="en-US"/>
        </w:rPr>
        <w:t xml:space="preserve"> </w:t>
      </w:r>
      <w:r w:rsidR="00E67231">
        <w:rPr>
          <w:lang w:eastAsia="en-US"/>
        </w:rPr>
        <w:t>Odstoupit od této Smlouvy může Prodávající pouze za podmínek stanovených Občanským zákoníkem a touto Smlouvou.</w:t>
      </w:r>
    </w:p>
    <w:p w14:paraId="1A27D0D9" w14:textId="3D701DB8" w:rsidR="00B44FF8" w:rsidRDefault="00F65F35" w:rsidP="00B44FF8">
      <w:pPr>
        <w:pStyle w:val="Heading2"/>
        <w:rPr>
          <w:lang w:eastAsia="en-US"/>
        </w:rPr>
      </w:pPr>
      <w:r>
        <w:rPr>
          <w:lang w:eastAsia="en-US"/>
        </w:rPr>
        <w:t>Kupující</w:t>
      </w:r>
      <w:r w:rsidR="00B44FF8">
        <w:rPr>
          <w:lang w:eastAsia="en-US"/>
        </w:rPr>
        <w:t xml:space="preserve"> je oprávněn odstoupit od Smlouvy</w:t>
      </w:r>
      <w:r w:rsidR="009F7C9F">
        <w:rPr>
          <w:lang w:eastAsia="en-US"/>
        </w:rPr>
        <w:t xml:space="preserve"> v souladu s </w:t>
      </w:r>
      <w:proofErr w:type="spellStart"/>
      <w:r w:rsidR="009F7C9F">
        <w:rPr>
          <w:lang w:eastAsia="en-US"/>
        </w:rPr>
        <w:t>ust</w:t>
      </w:r>
      <w:proofErr w:type="spellEnd"/>
      <w:r w:rsidR="009F7C9F">
        <w:rPr>
          <w:lang w:eastAsia="en-US"/>
        </w:rPr>
        <w:t>. § 2001 Občanského zákoníku</w:t>
      </w:r>
      <w:r w:rsidR="00B44FF8">
        <w:rPr>
          <w:lang w:eastAsia="en-US"/>
        </w:rPr>
        <w:t xml:space="preserve"> v následujících případech:</w:t>
      </w:r>
    </w:p>
    <w:p w14:paraId="0483C41E" w14:textId="1130E5F3" w:rsidR="00B44FF8" w:rsidRDefault="00F65F35" w:rsidP="00B44FF8">
      <w:pPr>
        <w:pStyle w:val="Bullet1"/>
      </w:pPr>
      <w:r>
        <w:t>Prodávající</w:t>
      </w:r>
      <w:r w:rsidR="00B44FF8">
        <w:t xml:space="preserve"> porušil Smlouvu podstatným způsobem ve smyslu </w:t>
      </w:r>
      <w:proofErr w:type="spellStart"/>
      <w:r w:rsidR="00B44FF8">
        <w:t>ust</w:t>
      </w:r>
      <w:proofErr w:type="spellEnd"/>
      <w:r w:rsidR="00B44FF8">
        <w:t>. § 2002 O</w:t>
      </w:r>
      <w:r w:rsidR="00F96D85">
        <w:t>bčanského</w:t>
      </w:r>
      <w:r w:rsidR="00B44FF8">
        <w:t xml:space="preserve"> zákoníku,</w:t>
      </w:r>
    </w:p>
    <w:p w14:paraId="4E07579D" w14:textId="6195A014" w:rsidR="00B44FF8" w:rsidRDefault="00F65F35" w:rsidP="00B44FF8">
      <w:pPr>
        <w:pStyle w:val="Bullet1"/>
      </w:pPr>
      <w:r>
        <w:t>Prodávající</w:t>
      </w:r>
      <w:r w:rsidR="00B44FF8">
        <w:t xml:space="preserve"> je v prodlení s dodáním Zboží nebo poskytnutím Služeb po dobu delší než 30 kalendářních dnů a </w:t>
      </w:r>
      <w:r>
        <w:t>Kupující</w:t>
      </w:r>
      <w:r w:rsidR="00B44FF8">
        <w:t xml:space="preserve"> </w:t>
      </w:r>
      <w:r>
        <w:t>Prodávající</w:t>
      </w:r>
      <w:r w:rsidR="00151C47">
        <w:t>ho</w:t>
      </w:r>
      <w:r w:rsidR="00B44FF8">
        <w:t xml:space="preserve"> na toto prodlení včetně možnosti uplatnění práva na odstoupení od Smlouvy podle tohoto ustanovení Smlouvy alespoň jednou písemně upozornil,</w:t>
      </w:r>
    </w:p>
    <w:p w14:paraId="0AB8FC07" w14:textId="33B62953" w:rsidR="00B44FF8" w:rsidRDefault="00F65F35" w:rsidP="00B44FF8">
      <w:pPr>
        <w:pStyle w:val="Bullet1"/>
      </w:pPr>
      <w:r>
        <w:t>Prodávající</w:t>
      </w:r>
      <w:r w:rsidR="00B44FF8">
        <w:t xml:space="preserve"> uvedl v nabídce do zadávacího řízení na výběr </w:t>
      </w:r>
      <w:r>
        <w:t>Prodávající</w:t>
      </w:r>
      <w:r w:rsidR="00151C47">
        <w:t>ho</w:t>
      </w:r>
      <w:r w:rsidR="00B44FF8">
        <w:t xml:space="preserve"> pro plnění </w:t>
      </w:r>
      <w:r w:rsidR="009F7C9F">
        <w:t xml:space="preserve">předmětu této Smlouvy </w:t>
      </w:r>
      <w:r w:rsidR="00B44FF8">
        <w:t xml:space="preserve">nepravdivé, zkreslené nebo zavádějící skutečnosti nebo </w:t>
      </w:r>
      <w:r w:rsidR="009F7C9F">
        <w:t>nesplňuje či přestal splňovat deklarované</w:t>
      </w:r>
      <w:r w:rsidR="00B44FF8">
        <w:t xml:space="preserve"> kvalifikační předpoklady stanovené v zadávací dokumentaci</w:t>
      </w:r>
      <w:r w:rsidR="001A3EB2">
        <w:t>,</w:t>
      </w:r>
    </w:p>
    <w:p w14:paraId="7BB38387" w14:textId="718DF447" w:rsidR="00B44FF8" w:rsidRDefault="00B44FF8" w:rsidP="00B44FF8">
      <w:pPr>
        <w:pStyle w:val="Bullet1"/>
      </w:pPr>
      <w:r>
        <w:t xml:space="preserve">probíhá insolvenční řízení s </w:t>
      </w:r>
      <w:r w:rsidR="00F65F35">
        <w:t>Prodávající</w:t>
      </w:r>
      <w:r>
        <w:t xml:space="preserve">m; nebo insolvenční návrh byl zamítnut, protože majetek </w:t>
      </w:r>
      <w:r w:rsidR="00F65F35">
        <w:t>Prodávající</w:t>
      </w:r>
      <w:r w:rsidR="00151C47">
        <w:t>ho</w:t>
      </w:r>
      <w:r>
        <w:t xml:space="preserve"> nepostačuje k úhradě nákladů insolvenčního řízení, nebo konkurs byl zrušen proto, že majetek </w:t>
      </w:r>
      <w:r w:rsidR="00F65F35">
        <w:t>Prodávající</w:t>
      </w:r>
      <w:r w:rsidR="00151C47">
        <w:t>ho</w:t>
      </w:r>
      <w:r>
        <w:t xml:space="preserve"> byl zcela nepostačující,</w:t>
      </w:r>
    </w:p>
    <w:p w14:paraId="30C9C775" w14:textId="7A88EC89" w:rsidR="00B44FF8" w:rsidRDefault="00F65F35" w:rsidP="00B44FF8">
      <w:pPr>
        <w:pStyle w:val="Bullet1"/>
      </w:pPr>
      <w:r>
        <w:t>Prodávající</w:t>
      </w:r>
      <w:r w:rsidR="00B44FF8">
        <w:t xml:space="preserve"> je v likvidaci, a/nebo byla zahájena likvidace </w:t>
      </w:r>
      <w:r>
        <w:t>Prodávající</w:t>
      </w:r>
      <w:r w:rsidR="00151C47">
        <w:t>ho</w:t>
      </w:r>
      <w:r w:rsidR="00B44FF8">
        <w:t>,</w:t>
      </w:r>
    </w:p>
    <w:p w14:paraId="47F59F42" w14:textId="667EB9CF" w:rsidR="00B44FF8" w:rsidRDefault="00B44FF8" w:rsidP="00B44FF8">
      <w:pPr>
        <w:pStyle w:val="Bullet1"/>
      </w:pPr>
      <w:r>
        <w:t>v dalších případech výslovně stanovených</w:t>
      </w:r>
      <w:r w:rsidR="0013192C">
        <w:t xml:space="preserve"> zákonem nebo</w:t>
      </w:r>
      <w:r>
        <w:t xml:space="preserve"> touto Smlouvou.</w:t>
      </w:r>
    </w:p>
    <w:p w14:paraId="34EB72F4" w14:textId="71E738E1" w:rsidR="00B44FF8" w:rsidRDefault="00F65F35" w:rsidP="00B44FF8">
      <w:pPr>
        <w:pStyle w:val="Heading2"/>
        <w:rPr>
          <w:lang w:eastAsia="en-US"/>
        </w:rPr>
      </w:pPr>
      <w:r>
        <w:rPr>
          <w:lang w:eastAsia="en-US"/>
        </w:rPr>
        <w:t>Prodávající</w:t>
      </w:r>
      <w:r w:rsidR="00B44FF8">
        <w:rPr>
          <w:lang w:eastAsia="en-US"/>
        </w:rPr>
        <w:t xml:space="preserve"> je oprávněn od Smlouvy odstoupit v následujících případech:</w:t>
      </w:r>
    </w:p>
    <w:p w14:paraId="47A5DB86" w14:textId="54AC6881" w:rsidR="00B44FF8" w:rsidRDefault="00F65F35" w:rsidP="00B44FF8">
      <w:pPr>
        <w:pStyle w:val="Bullet1"/>
      </w:pPr>
      <w:r>
        <w:t>Kupující</w:t>
      </w:r>
      <w:r w:rsidR="00B44FF8">
        <w:t xml:space="preserve"> porušil Smlouvu podstatným způsobem ve smyslu ust</w:t>
      </w:r>
      <w:r w:rsidR="00A24FDD">
        <w:t>anovení</w:t>
      </w:r>
      <w:r w:rsidR="00B44FF8">
        <w:t xml:space="preserve"> </w:t>
      </w:r>
      <w:r w:rsidR="00465EB0">
        <w:t>§ </w:t>
      </w:r>
      <w:r w:rsidR="00B44FF8">
        <w:t xml:space="preserve">2002 </w:t>
      </w:r>
      <w:r w:rsidR="003F1C56">
        <w:t>O</w:t>
      </w:r>
      <w:r w:rsidR="00FE03A7">
        <w:t>bčanského</w:t>
      </w:r>
      <w:r w:rsidR="003F1C56">
        <w:t xml:space="preserve"> zákoníku</w:t>
      </w:r>
      <w:r w:rsidR="00B44FF8">
        <w:t>,</w:t>
      </w:r>
    </w:p>
    <w:p w14:paraId="40E37833" w14:textId="3AE17405" w:rsidR="00B44FF8" w:rsidRDefault="00F65F35" w:rsidP="00B44FF8">
      <w:pPr>
        <w:pStyle w:val="Bullet1"/>
      </w:pPr>
      <w:r>
        <w:t>Kupující</w:t>
      </w:r>
      <w:r w:rsidR="00B44FF8">
        <w:t xml:space="preserve"> je v prodlení s úhradou Faktury za dodan</w:t>
      </w:r>
      <w:r w:rsidR="00A24FDD">
        <w:t xml:space="preserve">ý předmět Smlouvy </w:t>
      </w:r>
      <w:r w:rsidR="00B44FF8">
        <w:t xml:space="preserve">po dobu delší než </w:t>
      </w:r>
      <w:r w:rsidR="00C966E4">
        <w:t>6</w:t>
      </w:r>
      <w:r w:rsidR="00B44FF8" w:rsidRPr="003C1646">
        <w:t>0</w:t>
      </w:r>
      <w:r w:rsidR="00B44FF8">
        <w:t xml:space="preserve"> kalendářních dnů od data splatnosti příslušné Faktury, přičemž Faktura nebyla </w:t>
      </w:r>
      <w:r>
        <w:t>Kupující</w:t>
      </w:r>
      <w:r w:rsidR="00B44FF8">
        <w:t xml:space="preserve">m vrácena </w:t>
      </w:r>
      <w:r>
        <w:t>Prodávající</w:t>
      </w:r>
      <w:r w:rsidR="00B12C86">
        <w:t>mu</w:t>
      </w:r>
      <w:r w:rsidR="00B44FF8">
        <w:t xml:space="preserve"> jako vadná a </w:t>
      </w:r>
      <w:r>
        <w:t>Prodávající</w:t>
      </w:r>
      <w:r w:rsidR="00B44FF8">
        <w:t xml:space="preserve"> </w:t>
      </w:r>
      <w:r>
        <w:t>Kupující</w:t>
      </w:r>
      <w:r w:rsidR="00B12C86">
        <w:t>ho</w:t>
      </w:r>
      <w:r w:rsidR="00B44FF8">
        <w:t xml:space="preserve"> </w:t>
      </w:r>
      <w:r w:rsidR="00B12C86">
        <w:t>z</w:t>
      </w:r>
      <w:r w:rsidR="00B44FF8">
        <w:t xml:space="preserve">a dobu prodlení </w:t>
      </w:r>
      <w:r w:rsidR="00B44FF8">
        <w:lastRenderedPageBreak/>
        <w:t>na jeho prodlení alespoň jednou písemně upozornil,</w:t>
      </w:r>
    </w:p>
    <w:p w14:paraId="7187122B" w14:textId="5BA6C1EC" w:rsidR="00B44FF8" w:rsidRDefault="00B44FF8" w:rsidP="00B44FF8">
      <w:pPr>
        <w:pStyle w:val="Bullet1"/>
      </w:pPr>
      <w:r>
        <w:t xml:space="preserve">v dalších případech výslovně stanovených </w:t>
      </w:r>
      <w:r w:rsidR="00C966E4">
        <w:t xml:space="preserve">zákonem nebo </w:t>
      </w:r>
      <w:r>
        <w:t>touto Smlouvou.</w:t>
      </w:r>
    </w:p>
    <w:p w14:paraId="65D0ED10" w14:textId="426C8576" w:rsidR="00B44FF8" w:rsidRDefault="00B44FF8" w:rsidP="00B44FF8">
      <w:pPr>
        <w:pStyle w:val="Heading2"/>
        <w:rPr>
          <w:lang w:eastAsia="en-US"/>
        </w:rPr>
      </w:pPr>
      <w:r>
        <w:rPr>
          <w:lang w:eastAsia="en-US"/>
        </w:rPr>
        <w:t>Odstoupení od Smlouvy musí být učiněno písemně a musí být doručeno druhé Smluvní straně. Odstoupení od Smlouvy je účinné dnem jeho prokazatelného doručení druhé Smluvní straně. V důsledku odstoupení od Smlouvy se Smlouva ruší od samotného počátku (</w:t>
      </w:r>
      <w:r w:rsidRPr="00BC149C">
        <w:rPr>
          <w:i/>
          <w:iCs/>
          <w:lang w:eastAsia="en-US"/>
        </w:rPr>
        <w:t xml:space="preserve">ex </w:t>
      </w:r>
      <w:proofErr w:type="spellStart"/>
      <w:r w:rsidRPr="00BC149C">
        <w:rPr>
          <w:i/>
          <w:iCs/>
          <w:lang w:eastAsia="en-US"/>
        </w:rPr>
        <w:t>tunc</w:t>
      </w:r>
      <w:proofErr w:type="spellEnd"/>
      <w:r>
        <w:rPr>
          <w:lang w:eastAsia="en-US"/>
        </w:rPr>
        <w:t>)</w:t>
      </w:r>
      <w:r w:rsidR="00D47ABE">
        <w:rPr>
          <w:lang w:eastAsia="en-US"/>
        </w:rPr>
        <w:t>, s přihlédnutím k ustanovení § 2004 O</w:t>
      </w:r>
      <w:r w:rsidR="00376C39">
        <w:rPr>
          <w:lang w:eastAsia="en-US"/>
        </w:rPr>
        <w:t>b</w:t>
      </w:r>
      <w:r w:rsidR="00D47ABE">
        <w:rPr>
          <w:lang w:eastAsia="en-US"/>
        </w:rPr>
        <w:t>čanského zákoníku</w:t>
      </w:r>
      <w:r>
        <w:rPr>
          <w:lang w:eastAsia="en-US"/>
        </w:rPr>
        <w:t>.</w:t>
      </w:r>
    </w:p>
    <w:p w14:paraId="1B2358F4" w14:textId="0B1DFDE8" w:rsidR="00B44FF8" w:rsidRPr="00B44FF8" w:rsidRDefault="00B44FF8" w:rsidP="00B44FF8">
      <w:pPr>
        <w:pStyle w:val="Heading2"/>
        <w:rPr>
          <w:lang w:eastAsia="en-US"/>
        </w:rPr>
      </w:pPr>
      <w:r>
        <w:rPr>
          <w:lang w:eastAsia="en-US"/>
        </w:rPr>
        <w:t>Po odstoupení od Smlouvy zůstávají v účinnosti ustanovení Smlouvy upravující náhradu škody, smluvní pokuty, volbu rozhodného práva, volbu příslušného soudu a uveřejňování Smlouvy v registru smluv.</w:t>
      </w:r>
    </w:p>
    <w:p w14:paraId="36184FD3" w14:textId="77777777" w:rsidR="00904B55" w:rsidRPr="00F93A89" w:rsidRDefault="00C2711E" w:rsidP="00B75448">
      <w:pPr>
        <w:pStyle w:val="Heading1"/>
      </w:pPr>
      <w:r w:rsidRPr="00F93A89">
        <w:t>Závěrečná ustanovení</w:t>
      </w:r>
    </w:p>
    <w:p w14:paraId="5DBB1A8E" w14:textId="4E03A6F3" w:rsidR="00C2711E" w:rsidRPr="00F93A89" w:rsidRDefault="00C2711E" w:rsidP="001823E4">
      <w:pPr>
        <w:pStyle w:val="Heading2"/>
      </w:pPr>
      <w:bookmarkStart w:id="21" w:name="_Ref22820056"/>
      <w:r w:rsidRPr="00F93A89">
        <w:t>Smluvní strany budou vzájemně spolupracovat a poskytovat si veškeré informace potřebné pro řádné plnění svých závazků.</w:t>
      </w:r>
      <w:bookmarkEnd w:id="21"/>
      <w:r w:rsidRPr="00F93A89">
        <w:t xml:space="preserve"> </w:t>
      </w:r>
    </w:p>
    <w:p w14:paraId="6DF6AFAC" w14:textId="2D2911D8" w:rsidR="00C2711E" w:rsidRPr="00F93A89" w:rsidRDefault="00C2711E" w:rsidP="001823E4">
      <w:pPr>
        <w:pStyle w:val="Heading2"/>
      </w:pPr>
      <w:r w:rsidRPr="00F93A89">
        <w:t xml:space="preserve">Smluvní strany jsou povinny informovat druhou </w:t>
      </w:r>
      <w:r w:rsidR="001A22C1">
        <w:t>S</w:t>
      </w:r>
      <w:r w:rsidRPr="00F93A89">
        <w:t>mluvní stranu o veškerých skutečnostech, které budou, jsou nebo mohou být důležité pro řádné plnění Smlouvy.</w:t>
      </w:r>
    </w:p>
    <w:p w14:paraId="2BBE3D84" w14:textId="77777777" w:rsidR="00C2711E" w:rsidRPr="00F93A89" w:rsidRDefault="00C2711E" w:rsidP="001823E4">
      <w:pPr>
        <w:pStyle w:val="Heading2"/>
      </w:pPr>
      <w:r w:rsidRPr="00F93A89">
        <w:t>Smluvní strany se budou navzájem informovat o každé organizační změně (např. změna tel. čísel, změna adresy, bankovního spojení atd.) bez zbytečného odkladu.</w:t>
      </w:r>
    </w:p>
    <w:p w14:paraId="3C4AB750" w14:textId="774D3FE7" w:rsidR="00C2711E" w:rsidRPr="00F93A89" w:rsidRDefault="00C2711E" w:rsidP="001823E4">
      <w:pPr>
        <w:pStyle w:val="Heading2"/>
      </w:pPr>
      <w:r w:rsidRPr="00F93A89">
        <w:t>Smluvní strany jsou povinny plnit své závazky vyplývající z</w:t>
      </w:r>
      <w:r w:rsidR="001A22C1">
        <w:t>e</w:t>
      </w:r>
      <w:r w:rsidRPr="00F93A89">
        <w:t xml:space="preserve"> Smlouvy tak, aby nedocházelo ke zbytečnému prodlení s plněním jednotlivých termínů a s prodlením splatnosti jednotlivých peněžních závazků.</w:t>
      </w:r>
    </w:p>
    <w:p w14:paraId="1967410C" w14:textId="75C3C6DB" w:rsidR="00C2711E" w:rsidRPr="00F93A89" w:rsidRDefault="00C2711E" w:rsidP="001823E4">
      <w:pPr>
        <w:pStyle w:val="Heading2"/>
      </w:pPr>
      <w:r w:rsidRPr="00F93A89">
        <w:t xml:space="preserve">Všechna oznámení mezi Smluvními stranami, která se budou vztahovat </w:t>
      </w:r>
      <w:r w:rsidR="001A22C1">
        <w:t xml:space="preserve">ke </w:t>
      </w:r>
      <w:r w:rsidR="006A6849" w:rsidRPr="00F93A89">
        <w:t>S</w:t>
      </w:r>
      <w:r w:rsidRPr="00F93A89">
        <w:t xml:space="preserve">mlouvě, nebo která mají být učiněna na základě </w:t>
      </w:r>
      <w:r w:rsidR="006A6849" w:rsidRPr="00F93A89">
        <w:t>S</w:t>
      </w:r>
      <w:r w:rsidRPr="00F93A89">
        <w:t xml:space="preserve">mlouvy, musí být učiněna v písemné podobě a prokazatelně doručena druhé </w:t>
      </w:r>
      <w:r w:rsidR="006A6849" w:rsidRPr="00F93A89">
        <w:t>S</w:t>
      </w:r>
      <w:r w:rsidRPr="00F93A89">
        <w:t xml:space="preserve">mluvní straně na adresu uvedenou ve </w:t>
      </w:r>
      <w:r w:rsidR="006A6849" w:rsidRPr="00F93A89">
        <w:t>S</w:t>
      </w:r>
      <w:r w:rsidRPr="00F93A89">
        <w:t xml:space="preserve">mlouvě, nebude-li stanoveno nebo mezi </w:t>
      </w:r>
      <w:r w:rsidR="006A6849" w:rsidRPr="00F93A89">
        <w:t>S</w:t>
      </w:r>
      <w:r w:rsidRPr="00F93A89">
        <w:t xml:space="preserve">mluvními stranami </w:t>
      </w:r>
      <w:r w:rsidR="00D4041D">
        <w:t xml:space="preserve">písemně </w:t>
      </w:r>
      <w:r w:rsidRPr="00F93A89">
        <w:t>dohodnuto jinak.</w:t>
      </w:r>
    </w:p>
    <w:p w14:paraId="293719B1" w14:textId="762CBAE1" w:rsidR="00C2711E" w:rsidRPr="00F93A89" w:rsidRDefault="00F65F35" w:rsidP="001A22C1">
      <w:pPr>
        <w:pStyle w:val="Heading2"/>
        <w:keepNext/>
        <w:rPr>
          <w:lang w:eastAsia="en-US"/>
        </w:rPr>
      </w:pPr>
      <w:bookmarkStart w:id="22" w:name="_Ref22820096"/>
      <w:r>
        <w:t>Prodávající</w:t>
      </w:r>
      <w:r w:rsidR="00C2711E" w:rsidRPr="00F93A89">
        <w:t xml:space="preserve"> podpisem</w:t>
      </w:r>
      <w:r w:rsidR="00C2711E" w:rsidRPr="00F93A89">
        <w:rPr>
          <w:lang w:eastAsia="en-US"/>
        </w:rPr>
        <w:t xml:space="preserve"> této </w:t>
      </w:r>
      <w:r w:rsidR="00130C0E" w:rsidRPr="00F93A89">
        <w:rPr>
          <w:lang w:eastAsia="en-US"/>
        </w:rPr>
        <w:t>S</w:t>
      </w:r>
      <w:r w:rsidR="00C2711E" w:rsidRPr="00F93A89">
        <w:rPr>
          <w:lang w:eastAsia="en-US"/>
        </w:rPr>
        <w:t>mlouvy bere na vědomí a souhlasí s tím, že:</w:t>
      </w:r>
      <w:bookmarkEnd w:id="22"/>
    </w:p>
    <w:p w14:paraId="41E154D9" w14:textId="6A4A62D2" w:rsidR="00DD2DCD" w:rsidRPr="00F93A89" w:rsidRDefault="00C2711E" w:rsidP="001A22C1">
      <w:pPr>
        <w:pStyle w:val="Bullet1"/>
      </w:pPr>
      <w:r w:rsidRPr="00F93A89">
        <w:t>se podpis</w:t>
      </w:r>
      <w:r w:rsidR="00A5424B" w:rsidRPr="00F93A89">
        <w:t xml:space="preserve">em </w:t>
      </w:r>
      <w:r w:rsidR="00130C0E" w:rsidRPr="00F93A89">
        <w:t>této S</w:t>
      </w:r>
      <w:r w:rsidR="00A5424B" w:rsidRPr="00F93A89">
        <w:t>mlouvy stává v souladu s § 2 písm. e)</w:t>
      </w:r>
      <w:r w:rsidRPr="00F93A89">
        <w:t xml:space="preserve"> zákona č. 320/2001 Sb., o finanční kontrole ve veřejné správě, v</w:t>
      </w:r>
      <w:r w:rsidR="001F3890">
        <w:t>e</w:t>
      </w:r>
      <w:r w:rsidRPr="00F93A89">
        <w:t xml:space="preserve"> znění</w:t>
      </w:r>
      <w:r w:rsidR="001F3890">
        <w:t xml:space="preserve"> pozdějších předpisů</w:t>
      </w:r>
      <w:r w:rsidRPr="00F93A89">
        <w:t>, osobou povinnou spolupůsobit při výkonu finanční kontroly;</w:t>
      </w:r>
    </w:p>
    <w:p w14:paraId="7C80CF7C" w14:textId="3CC38E33" w:rsidR="00801471" w:rsidRPr="00F93A89" w:rsidRDefault="00D4041D" w:rsidP="001A22C1">
      <w:pPr>
        <w:pStyle w:val="Bullet1"/>
      </w:pPr>
      <w:r>
        <w:t xml:space="preserve">tato Smlouva </w:t>
      </w:r>
      <w:r w:rsidR="00801471" w:rsidRPr="00F93A89">
        <w:t>bude v plném znění včetně</w:t>
      </w:r>
      <w:r>
        <w:t xml:space="preserve"> jejích</w:t>
      </w:r>
      <w:r w:rsidR="00801471" w:rsidRPr="00F93A89">
        <w:t xml:space="preserve"> příloh</w:t>
      </w:r>
      <w:r>
        <w:t xml:space="preserve"> a změn</w:t>
      </w:r>
      <w:r w:rsidR="00801471" w:rsidRPr="00F93A89">
        <w:t xml:space="preserve"> uveřejněn</w:t>
      </w:r>
      <w:r>
        <w:t>a</w:t>
      </w:r>
      <w:r w:rsidR="00801471" w:rsidRPr="00F93A89">
        <w:t xml:space="preserve"> v informačním systému registru smluv podle zákona </w:t>
      </w:r>
      <w:r w:rsidR="004042D6" w:rsidRPr="00F93A89">
        <w:t>č. 340/2015 Sb., o zvláštních podmínkách účinnosti některých smluv, uveřejňování těchto smluv a o registru smluv, ve znění pozdějších předpisů (dále jen "</w:t>
      </w:r>
      <w:r w:rsidR="004042D6" w:rsidRPr="00F93A89">
        <w:rPr>
          <w:b/>
        </w:rPr>
        <w:t>Zákon o registru smluv</w:t>
      </w:r>
      <w:r w:rsidR="004042D6" w:rsidRPr="00F93A89">
        <w:t xml:space="preserve">"); </w:t>
      </w:r>
      <w:r>
        <w:t>u</w:t>
      </w:r>
      <w:r w:rsidR="00801471" w:rsidRPr="00F93A89">
        <w:t xml:space="preserve">veřejnění Smlouvy v registru smluv zajistí </w:t>
      </w:r>
      <w:r w:rsidR="00F65F35">
        <w:t>Kupující</w:t>
      </w:r>
      <w:r w:rsidR="004042D6" w:rsidRPr="00F93A89">
        <w:t>;</w:t>
      </w:r>
      <w:r w:rsidR="00801471" w:rsidRPr="00F93A89">
        <w:t xml:space="preserve"> </w:t>
      </w:r>
    </w:p>
    <w:p w14:paraId="72499E0F" w14:textId="3D4354B7" w:rsidR="00525066" w:rsidRPr="00F93A89" w:rsidRDefault="00525066" w:rsidP="001A22C1">
      <w:pPr>
        <w:pStyle w:val="Bullet1"/>
      </w:pPr>
      <w:r w:rsidRPr="00F93A89">
        <w:t>poskytnuté osobní údaje uvedené v této Smlou</w:t>
      </w:r>
      <w:r w:rsidR="00480076">
        <w:t>vě jsou poskytnuty dobrovolně a </w:t>
      </w:r>
      <w:r w:rsidR="00F65F35">
        <w:t>Kupující</w:t>
      </w:r>
      <w:r w:rsidRPr="00F93A89">
        <w:t xml:space="preserve"> je oprávněn zpracovávat poskytnuté osobní údaje uvedené v této Smlouvě za podmínek dle zákona č. </w:t>
      </w:r>
      <w:r w:rsidR="001F3912" w:rsidRPr="00F93A89">
        <w:t xml:space="preserve">110/2019, o </w:t>
      </w:r>
      <w:proofErr w:type="spellStart"/>
      <w:r w:rsidR="001F3912" w:rsidRPr="00F93A89">
        <w:t>zpracováni</w:t>
      </w:r>
      <w:proofErr w:type="spellEnd"/>
      <w:r w:rsidR="001F3912" w:rsidRPr="00F93A89">
        <w:t xml:space="preserve">́ </w:t>
      </w:r>
      <w:proofErr w:type="spellStart"/>
      <w:r w:rsidR="001F3912" w:rsidRPr="00F93A89">
        <w:t>osobních</w:t>
      </w:r>
      <w:proofErr w:type="spellEnd"/>
      <w:r w:rsidR="001F3912" w:rsidRPr="00F93A89">
        <w:t xml:space="preserve"> </w:t>
      </w:r>
      <w:proofErr w:type="spellStart"/>
      <w:r w:rsidR="001F3912" w:rsidRPr="00F93A89">
        <w:t>údaju</w:t>
      </w:r>
      <w:proofErr w:type="spellEnd"/>
      <w:r w:rsidR="001F3912" w:rsidRPr="00F93A89">
        <w:t xml:space="preserve">̊ </w:t>
      </w:r>
      <w:r w:rsidRPr="00F93A89">
        <w:t>a za podmínek dle Nařízení Evropského parlamentu a Rady (EU) 2016/</w:t>
      </w:r>
      <w:r w:rsidR="002B1FBA">
        <w:t>679, o ochraně fyzických osob v </w:t>
      </w:r>
      <w:r w:rsidRPr="00F93A89">
        <w:t>souvislosti se zpracováním osobních údajů a o volném pohybu těchto údajů</w:t>
      </w:r>
      <w:r w:rsidR="00F15722" w:rsidRPr="00F93A89">
        <w:t xml:space="preserve"> a o zrušení směrnice 95/46/ES</w:t>
      </w:r>
      <w:r w:rsidRPr="00F93A89">
        <w:t xml:space="preserve"> (GDPR).</w:t>
      </w:r>
    </w:p>
    <w:p w14:paraId="0D4194DF" w14:textId="442AE66E" w:rsidR="00C2711E" w:rsidRPr="00F93A89" w:rsidRDefault="00C2711E" w:rsidP="001823E4">
      <w:pPr>
        <w:pStyle w:val="Heading2"/>
      </w:pPr>
      <w:r w:rsidRPr="00F93A89">
        <w:rPr>
          <w:lang w:eastAsia="en-US"/>
        </w:rPr>
        <w:t xml:space="preserve">Závazkový vztah </w:t>
      </w:r>
      <w:r w:rsidRPr="00F93A89">
        <w:t xml:space="preserve">založený touto Smlouvou se řídí </w:t>
      </w:r>
      <w:r w:rsidR="007E4447">
        <w:t xml:space="preserve">zejména </w:t>
      </w:r>
      <w:r w:rsidR="00027CE2" w:rsidRPr="00F93A89">
        <w:t>O</w:t>
      </w:r>
      <w:r w:rsidRPr="00F93A89">
        <w:t>bčanským zákoníkem.</w:t>
      </w:r>
    </w:p>
    <w:p w14:paraId="27F8E663" w14:textId="6B4CBDDC" w:rsidR="00C2711E" w:rsidRPr="00F93A89" w:rsidRDefault="00C2711E" w:rsidP="001823E4">
      <w:pPr>
        <w:pStyle w:val="Heading2"/>
      </w:pPr>
      <w:r w:rsidRPr="00F93A89">
        <w:t xml:space="preserve">Jestliže některé ustanovení </w:t>
      </w:r>
      <w:r w:rsidR="00130C0E" w:rsidRPr="00F93A89">
        <w:t>této S</w:t>
      </w:r>
      <w:r w:rsidRPr="00F93A89">
        <w:t xml:space="preserve">mlouvy je neplatné nebo se stane neplatným, nebude tím dotčena platnost ostatních ustanovení. Smluvní strany se zavazují neplatné ustanovení nahradit platným ustanovením, které se co možná nejvíce bude blížit hospodářskému účelu neplatného ustanovení. Jestliže </w:t>
      </w:r>
      <w:r w:rsidR="00444C5F">
        <w:t>Smlouv</w:t>
      </w:r>
      <w:r w:rsidRPr="00F93A89">
        <w:t>a bude mít</w:t>
      </w:r>
      <w:r w:rsidR="007E4447">
        <w:t xml:space="preserve"> právní</w:t>
      </w:r>
      <w:r w:rsidRPr="00F93A89">
        <w:t xml:space="preserve"> mezeru, která by vyžadovala úpravu, odstraní </w:t>
      </w:r>
      <w:r w:rsidR="008326E2" w:rsidRPr="00F93A89">
        <w:t>S</w:t>
      </w:r>
      <w:r w:rsidRPr="00F93A89">
        <w:t xml:space="preserve">mluvní strany tuto mezeru doplňujícím ustanovením, které přihlíží k hospodářskému účelu </w:t>
      </w:r>
      <w:r w:rsidR="00444C5F">
        <w:t>Smlouv</w:t>
      </w:r>
      <w:r w:rsidRPr="00F93A89">
        <w:t>y.</w:t>
      </w:r>
    </w:p>
    <w:p w14:paraId="12AB205C" w14:textId="669FF1D9" w:rsidR="00C2711E" w:rsidRPr="00F93A89" w:rsidRDefault="00C2711E" w:rsidP="001823E4">
      <w:pPr>
        <w:pStyle w:val="Heading2"/>
      </w:pPr>
      <w:bookmarkStart w:id="23" w:name="_Ref6419106"/>
      <w:r w:rsidRPr="00F93A89">
        <w:lastRenderedPageBreak/>
        <w:t xml:space="preserve">Smlouva nabývá platnosti </w:t>
      </w:r>
      <w:r w:rsidR="008326E2" w:rsidRPr="00F93A89">
        <w:t xml:space="preserve">podpisem poslední ze Smluvních stran </w:t>
      </w:r>
      <w:r w:rsidRPr="00F93A89">
        <w:t xml:space="preserve">a účinnosti dnem </w:t>
      </w:r>
      <w:r w:rsidR="008326E2" w:rsidRPr="00F93A89">
        <w:t>zveřejnění v informačním systému registru smluv</w:t>
      </w:r>
      <w:r w:rsidRPr="00F93A89">
        <w:t>.</w:t>
      </w:r>
      <w:bookmarkEnd w:id="23"/>
    </w:p>
    <w:p w14:paraId="4A052C55" w14:textId="77777777" w:rsidR="00B552D0" w:rsidRPr="00F93A89" w:rsidRDefault="00B552D0" w:rsidP="001823E4">
      <w:pPr>
        <w:pStyle w:val="Heading2"/>
      </w:pPr>
      <w:r w:rsidRPr="00F93A89">
        <w:t>V návaznosti na výše ujednané Smluvní strany prohlašují, že skutečnosti uvedené v této Smlouvě nepovažují ani za obchodní tajemství ani za důvěrné informace a udělují svolení k jejich užití a zveřejnění bez stanovení jakýchkoliv omezení či podmínek.</w:t>
      </w:r>
    </w:p>
    <w:p w14:paraId="43829A96" w14:textId="77777777" w:rsidR="00B552D0" w:rsidRPr="00F93A89" w:rsidRDefault="00B552D0" w:rsidP="001823E4">
      <w:pPr>
        <w:pStyle w:val="Heading2"/>
      </w:pPr>
      <w:r w:rsidRPr="00F93A89">
        <w:t xml:space="preserve">Smluvní strany prohlašují, že tato Smlouva představuje dohodu o všech podstatných stávajících vzájemných právech a povinnostech a neexistují žádné vedlejší náležitosti či dohody, které by si Smluvní strany ujednaly. </w:t>
      </w:r>
    </w:p>
    <w:p w14:paraId="047140F1" w14:textId="15234866" w:rsidR="00B552D0" w:rsidRPr="00F93A89" w:rsidRDefault="00B552D0" w:rsidP="001823E4">
      <w:pPr>
        <w:pStyle w:val="Heading2"/>
      </w:pPr>
      <w:r w:rsidRPr="00F93A89">
        <w:t xml:space="preserve">Pro případ, že Smlouva není uzavírána za přítomnosti odpovědných zástupců obou Smluvních stran, platí, že nebude uzavřena, pokud ji některý z účastníků podepíše s jakoukoli změnou či odchylkou, byť nepodstatnou, nebo dodatkem, ledaže druhá Smluvní strana takovou změnu či odchylku nebo dodatek následně schválí. </w:t>
      </w:r>
    </w:p>
    <w:p w14:paraId="07D505DE" w14:textId="6EB49550" w:rsidR="00C2711E" w:rsidRPr="00F93A89" w:rsidRDefault="00C2711E" w:rsidP="001823E4">
      <w:pPr>
        <w:pStyle w:val="Heading2"/>
      </w:pPr>
      <w:r w:rsidRPr="00F93A89">
        <w:t xml:space="preserve">Tato </w:t>
      </w:r>
      <w:r w:rsidR="00130C0E" w:rsidRPr="00F93A89">
        <w:t>S</w:t>
      </w:r>
      <w:r w:rsidRPr="00F93A89">
        <w:t xml:space="preserve">mlouva je vyhotovena ve </w:t>
      </w:r>
      <w:r w:rsidR="003C1646">
        <w:t>třech</w:t>
      </w:r>
      <w:r w:rsidR="00B61F1C" w:rsidRPr="00F93A89">
        <w:t xml:space="preserve"> (</w:t>
      </w:r>
      <w:r w:rsidR="00213DB5">
        <w:t>3</w:t>
      </w:r>
      <w:r w:rsidR="00B61F1C" w:rsidRPr="00F93A89">
        <w:t>)</w:t>
      </w:r>
      <w:r w:rsidR="00CB3579">
        <w:t xml:space="preserve"> </w:t>
      </w:r>
      <w:r w:rsidR="00D17756">
        <w:t>vyhotoveních s platností originálu</w:t>
      </w:r>
      <w:r w:rsidRPr="00F93A89">
        <w:t xml:space="preserve">, z nichž </w:t>
      </w:r>
      <w:r w:rsidR="00F65F35">
        <w:t>Kupující</w:t>
      </w:r>
      <w:r w:rsidR="00B61F1C" w:rsidRPr="00F93A89">
        <w:t xml:space="preserve"> obdrží </w:t>
      </w:r>
      <w:r w:rsidR="00D17756">
        <w:t xml:space="preserve">dvě </w:t>
      </w:r>
      <w:r w:rsidR="00B61F1C" w:rsidRPr="00F93A89">
        <w:t xml:space="preserve">(2) a </w:t>
      </w:r>
      <w:r w:rsidR="00F65F35">
        <w:t>Prodávající</w:t>
      </w:r>
      <w:r w:rsidR="00B61F1C" w:rsidRPr="00F93A89">
        <w:t xml:space="preserve"> </w:t>
      </w:r>
      <w:r w:rsidR="00D17756">
        <w:t xml:space="preserve">jedno </w:t>
      </w:r>
      <w:r w:rsidR="00B61F1C" w:rsidRPr="00F93A89">
        <w:t>(1)</w:t>
      </w:r>
      <w:r w:rsidR="00D17756">
        <w:t xml:space="preserve"> vyhotovení</w:t>
      </w:r>
      <w:r w:rsidRPr="00F93A89">
        <w:t>.</w:t>
      </w:r>
    </w:p>
    <w:p w14:paraId="71EE74A9" w14:textId="7079C36A" w:rsidR="00D2383D" w:rsidRPr="00166FAB" w:rsidRDefault="00C2711E" w:rsidP="00166FAB">
      <w:pPr>
        <w:pStyle w:val="Heading2"/>
        <w:rPr>
          <w:lang w:eastAsia="en-US"/>
        </w:rPr>
      </w:pPr>
      <w:r w:rsidRPr="00F93A89">
        <w:t xml:space="preserve">Smluvní strany prohlašují, že </w:t>
      </w:r>
      <w:r w:rsidR="00130C0E" w:rsidRPr="00F93A89">
        <w:t>tato S</w:t>
      </w:r>
      <w:r w:rsidRPr="00F93A89">
        <w:t xml:space="preserve">mlouva byla sepsána podle jejich skutečné a svobodné vůle, </w:t>
      </w:r>
      <w:r w:rsidR="00130C0E" w:rsidRPr="00F93A89">
        <w:t>S</w:t>
      </w:r>
      <w:r w:rsidRPr="00F93A89">
        <w:t>mlouvu si přečetly, s jejím obsahem souhlasí a na důkaz toho připojují podpisy svých odpovědných zástup</w:t>
      </w:r>
      <w:r w:rsidRPr="00F93A89">
        <w:rPr>
          <w:lang w:eastAsia="en-US"/>
        </w:rPr>
        <w:t>ců.</w:t>
      </w:r>
    </w:p>
    <w:p w14:paraId="2FE3AC82" w14:textId="0A4AAF00" w:rsidR="00D2383D" w:rsidRPr="00F93A89" w:rsidRDefault="00CD37AF" w:rsidP="00B44FF8">
      <w:pPr>
        <w:keepNext/>
        <w:spacing w:after="120"/>
        <w:rPr>
          <w:sz w:val="22"/>
          <w:szCs w:val="22"/>
        </w:rPr>
      </w:pPr>
      <w:r w:rsidRPr="00F93A89">
        <w:rPr>
          <w:sz w:val="22"/>
          <w:szCs w:val="22"/>
        </w:rPr>
        <w:t xml:space="preserve">Nedílnou součástí </w:t>
      </w:r>
      <w:r w:rsidR="00F13F43" w:rsidRPr="00F93A89">
        <w:rPr>
          <w:sz w:val="22"/>
          <w:szCs w:val="22"/>
        </w:rPr>
        <w:t>Smlouvy</w:t>
      </w:r>
      <w:r w:rsidR="00B66D7C" w:rsidRPr="00F93A89">
        <w:rPr>
          <w:sz w:val="22"/>
          <w:szCs w:val="22"/>
        </w:rPr>
        <w:t xml:space="preserve"> jsou její následující přílohy:</w:t>
      </w:r>
    </w:p>
    <w:p w14:paraId="4C5DCB4C" w14:textId="09B4DF3E" w:rsidR="0095608F" w:rsidRPr="00F93A89" w:rsidRDefault="0095608F" w:rsidP="00B75448">
      <w:pPr>
        <w:ind w:left="1418" w:hanging="1418"/>
        <w:rPr>
          <w:sz w:val="22"/>
          <w:szCs w:val="22"/>
        </w:rPr>
      </w:pPr>
      <w:r w:rsidRPr="00F93A89">
        <w:rPr>
          <w:sz w:val="22"/>
          <w:szCs w:val="22"/>
        </w:rPr>
        <w:t>Příloha č. 1:</w:t>
      </w:r>
      <w:r w:rsidRPr="00F93A89">
        <w:rPr>
          <w:sz w:val="22"/>
          <w:szCs w:val="22"/>
        </w:rPr>
        <w:tab/>
      </w:r>
      <w:r w:rsidR="00290F61">
        <w:rPr>
          <w:sz w:val="22"/>
          <w:szCs w:val="22"/>
        </w:rPr>
        <w:t>Technická specifikace</w:t>
      </w:r>
    </w:p>
    <w:p w14:paraId="454CF4CE" w14:textId="32895E25" w:rsidR="0095608F" w:rsidRDefault="0095608F" w:rsidP="00B75448">
      <w:pPr>
        <w:ind w:left="1418" w:hanging="1418"/>
        <w:rPr>
          <w:rFonts w:eastAsiaTheme="majorEastAsia" w:cstheme="majorBidi"/>
          <w:sz w:val="22"/>
          <w:szCs w:val="26"/>
          <w:lang w:eastAsia="en-US"/>
        </w:rPr>
      </w:pPr>
      <w:r w:rsidRPr="00F93A89">
        <w:rPr>
          <w:sz w:val="22"/>
          <w:szCs w:val="22"/>
        </w:rPr>
        <w:t>Příloha č. 2:</w:t>
      </w:r>
      <w:r w:rsidRPr="00F93A89">
        <w:rPr>
          <w:sz w:val="22"/>
          <w:szCs w:val="22"/>
        </w:rPr>
        <w:tab/>
      </w:r>
      <w:r w:rsidR="00290F61">
        <w:rPr>
          <w:rFonts w:eastAsiaTheme="majorEastAsia" w:cstheme="majorBidi"/>
          <w:sz w:val="22"/>
          <w:szCs w:val="26"/>
          <w:lang w:eastAsia="en-US"/>
        </w:rPr>
        <w:t>Předpokládaný harmonogram dodávek</w:t>
      </w:r>
    </w:p>
    <w:p w14:paraId="6ABD72AA" w14:textId="77491E5A" w:rsidR="001A678A" w:rsidRDefault="001A678A" w:rsidP="00B75448">
      <w:pPr>
        <w:ind w:left="1418" w:hanging="1418"/>
        <w:rPr>
          <w:rFonts w:eastAsiaTheme="majorEastAsia" w:cstheme="majorBidi"/>
          <w:sz w:val="22"/>
          <w:szCs w:val="26"/>
          <w:lang w:eastAsia="en-US"/>
        </w:rPr>
      </w:pPr>
      <w:r>
        <w:rPr>
          <w:rFonts w:eastAsiaTheme="majorEastAsia" w:cstheme="majorBidi"/>
          <w:sz w:val="22"/>
          <w:szCs w:val="26"/>
          <w:lang w:eastAsia="en-US"/>
        </w:rPr>
        <w:t>Příloha č. 3:</w:t>
      </w:r>
      <w:r>
        <w:rPr>
          <w:rFonts w:eastAsiaTheme="majorEastAsia" w:cstheme="majorBidi"/>
          <w:sz w:val="22"/>
          <w:szCs w:val="26"/>
          <w:lang w:eastAsia="en-US"/>
        </w:rPr>
        <w:tab/>
        <w:t xml:space="preserve">Vzor </w:t>
      </w:r>
      <w:r w:rsidR="00FB5FAC">
        <w:rPr>
          <w:rFonts w:eastAsiaTheme="majorEastAsia" w:cstheme="majorBidi"/>
          <w:sz w:val="22"/>
          <w:szCs w:val="26"/>
          <w:lang w:eastAsia="en-US"/>
        </w:rPr>
        <w:t>objednávky</w:t>
      </w:r>
    </w:p>
    <w:p w14:paraId="6A6C5283" w14:textId="42384638" w:rsidR="00EA3B79" w:rsidRDefault="00EA3B79" w:rsidP="00EA3B79">
      <w:pPr>
        <w:ind w:left="1418" w:hanging="1418"/>
        <w:rPr>
          <w:rFonts w:eastAsiaTheme="majorEastAsia" w:cstheme="majorBidi"/>
          <w:sz w:val="22"/>
          <w:szCs w:val="26"/>
          <w:lang w:eastAsia="en-US"/>
        </w:rPr>
      </w:pPr>
      <w:r>
        <w:rPr>
          <w:rFonts w:eastAsiaTheme="majorEastAsia" w:cstheme="majorBidi"/>
          <w:sz w:val="22"/>
          <w:szCs w:val="26"/>
          <w:lang w:eastAsia="en-US"/>
        </w:rPr>
        <w:t>Příloha č. 4:</w:t>
      </w:r>
      <w:r>
        <w:rPr>
          <w:rFonts w:eastAsiaTheme="majorEastAsia" w:cstheme="majorBidi"/>
          <w:sz w:val="22"/>
          <w:szCs w:val="26"/>
          <w:lang w:eastAsia="en-US"/>
        </w:rPr>
        <w:tab/>
        <w:t>Cena</w:t>
      </w:r>
      <w:r w:rsidR="00392519">
        <w:rPr>
          <w:rFonts w:eastAsiaTheme="majorEastAsia" w:cstheme="majorBidi"/>
          <w:sz w:val="22"/>
          <w:szCs w:val="26"/>
          <w:lang w:eastAsia="en-US"/>
        </w:rPr>
        <w:t xml:space="preserve"> (položkový rozpočet)</w:t>
      </w:r>
    </w:p>
    <w:p w14:paraId="4523BB67" w14:textId="587DB48F" w:rsidR="00EA3B79" w:rsidRDefault="00EA3B79" w:rsidP="00EA3B79">
      <w:pPr>
        <w:ind w:left="1418" w:hanging="1418"/>
        <w:rPr>
          <w:rFonts w:eastAsiaTheme="majorEastAsia" w:cstheme="majorBidi"/>
          <w:sz w:val="22"/>
          <w:szCs w:val="26"/>
          <w:lang w:eastAsia="en-US"/>
        </w:rPr>
      </w:pPr>
      <w:r>
        <w:rPr>
          <w:rFonts w:eastAsiaTheme="majorEastAsia" w:cstheme="majorBidi"/>
          <w:sz w:val="22"/>
          <w:szCs w:val="26"/>
          <w:lang w:eastAsia="en-US"/>
        </w:rPr>
        <w:t>Příloha č. 5:</w:t>
      </w:r>
      <w:r>
        <w:rPr>
          <w:rFonts w:eastAsiaTheme="majorEastAsia" w:cstheme="majorBidi"/>
          <w:sz w:val="22"/>
          <w:szCs w:val="26"/>
          <w:lang w:eastAsia="en-US"/>
        </w:rPr>
        <w:tab/>
        <w:t>Vzor Předávacího protokolu</w:t>
      </w:r>
    </w:p>
    <w:p w14:paraId="198ADDF3" w14:textId="6E283F48" w:rsidR="0083752F" w:rsidRDefault="0083752F" w:rsidP="00B75448">
      <w:pPr>
        <w:rPr>
          <w:sz w:val="22"/>
          <w:szCs w:val="22"/>
        </w:rPr>
      </w:pPr>
    </w:p>
    <w:p w14:paraId="19109469" w14:textId="77777777" w:rsidR="00166FAB" w:rsidRPr="00F93A89" w:rsidRDefault="00166FAB" w:rsidP="00B75448">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8079B" w:rsidRPr="00F93A89" w14:paraId="75AFE392" w14:textId="77777777" w:rsidTr="0058079B">
        <w:tc>
          <w:tcPr>
            <w:tcW w:w="4531" w:type="dxa"/>
          </w:tcPr>
          <w:p w14:paraId="7F717715" w14:textId="77777777" w:rsidR="0058079B" w:rsidRPr="00F93A89" w:rsidRDefault="00E77C7C" w:rsidP="00B75448">
            <w:pPr>
              <w:rPr>
                <w:sz w:val="22"/>
                <w:szCs w:val="22"/>
              </w:rPr>
            </w:pPr>
            <w:r w:rsidRPr="00F93A89">
              <w:rPr>
                <w:sz w:val="22"/>
                <w:szCs w:val="22"/>
              </w:rPr>
              <w:t>V Praze dne _________________</w:t>
            </w:r>
            <w:r w:rsidR="002C18DE" w:rsidRPr="00F93A89">
              <w:rPr>
                <w:sz w:val="22"/>
                <w:szCs w:val="22"/>
              </w:rPr>
              <w:t>_______</w:t>
            </w:r>
            <w:r w:rsidRPr="00F93A89">
              <w:rPr>
                <w:sz w:val="22"/>
                <w:szCs w:val="22"/>
              </w:rPr>
              <w:t xml:space="preserve">_ </w:t>
            </w:r>
          </w:p>
        </w:tc>
        <w:tc>
          <w:tcPr>
            <w:tcW w:w="4531" w:type="dxa"/>
          </w:tcPr>
          <w:p w14:paraId="3EF26F98" w14:textId="77777777" w:rsidR="0058079B" w:rsidRPr="00F93A89" w:rsidRDefault="00E77C7C" w:rsidP="00B75448">
            <w:pPr>
              <w:rPr>
                <w:sz w:val="22"/>
                <w:szCs w:val="22"/>
              </w:rPr>
            </w:pPr>
            <w:r w:rsidRPr="00F93A89">
              <w:rPr>
                <w:sz w:val="22"/>
                <w:szCs w:val="22"/>
              </w:rPr>
              <w:t>V </w:t>
            </w:r>
            <w:r w:rsidR="00025B8F" w:rsidRPr="00F93A89">
              <w:rPr>
                <w:sz w:val="22"/>
                <w:szCs w:val="22"/>
              </w:rPr>
              <w:t xml:space="preserve">Praze </w:t>
            </w:r>
            <w:r w:rsidRPr="00F93A89">
              <w:rPr>
                <w:sz w:val="22"/>
                <w:szCs w:val="22"/>
              </w:rPr>
              <w:t>dne _________________</w:t>
            </w:r>
            <w:r w:rsidR="002C18DE" w:rsidRPr="00F93A89">
              <w:rPr>
                <w:sz w:val="22"/>
                <w:szCs w:val="22"/>
              </w:rPr>
              <w:t>________</w:t>
            </w:r>
            <w:r w:rsidRPr="00F93A89">
              <w:rPr>
                <w:sz w:val="22"/>
                <w:szCs w:val="22"/>
              </w:rPr>
              <w:t>_</w:t>
            </w:r>
          </w:p>
        </w:tc>
      </w:tr>
      <w:tr w:rsidR="0058079B" w:rsidRPr="00F93A89" w14:paraId="28CB3867" w14:textId="77777777" w:rsidTr="0058079B">
        <w:tc>
          <w:tcPr>
            <w:tcW w:w="4531" w:type="dxa"/>
          </w:tcPr>
          <w:p w14:paraId="77BA5192" w14:textId="77777777" w:rsidR="0058079B" w:rsidRPr="00F93A89" w:rsidRDefault="0058079B" w:rsidP="00B75448">
            <w:pPr>
              <w:rPr>
                <w:sz w:val="22"/>
                <w:szCs w:val="22"/>
              </w:rPr>
            </w:pPr>
          </w:p>
          <w:p w14:paraId="41D83FDB" w14:textId="77777777" w:rsidR="00B61F1C" w:rsidRPr="00F93A89" w:rsidRDefault="00B61F1C" w:rsidP="00B75448">
            <w:pPr>
              <w:rPr>
                <w:sz w:val="22"/>
                <w:szCs w:val="22"/>
              </w:rPr>
            </w:pPr>
          </w:p>
          <w:p w14:paraId="20168B1A" w14:textId="77777777" w:rsidR="00B61F1C" w:rsidRPr="00F93A89" w:rsidRDefault="00B61F1C" w:rsidP="00B75448">
            <w:pPr>
              <w:rPr>
                <w:sz w:val="22"/>
                <w:szCs w:val="22"/>
              </w:rPr>
            </w:pPr>
          </w:p>
          <w:p w14:paraId="1BE3366B" w14:textId="77777777" w:rsidR="0058079B" w:rsidRPr="00F93A89" w:rsidRDefault="00025B8F" w:rsidP="00B75448">
            <w:pPr>
              <w:rPr>
                <w:sz w:val="22"/>
                <w:szCs w:val="22"/>
              </w:rPr>
            </w:pPr>
            <w:r w:rsidRPr="00F93A89">
              <w:rPr>
                <w:sz w:val="22"/>
                <w:szCs w:val="22"/>
              </w:rPr>
              <w:t>___________________________________</w:t>
            </w:r>
          </w:p>
          <w:p w14:paraId="76AB75C4" w14:textId="77777777" w:rsidR="00257BE2" w:rsidRPr="00F93A89" w:rsidRDefault="00257BE2" w:rsidP="00B75448">
            <w:pPr>
              <w:rPr>
                <w:sz w:val="22"/>
                <w:szCs w:val="22"/>
              </w:rPr>
            </w:pPr>
            <w:r w:rsidRPr="00F93A89">
              <w:rPr>
                <w:sz w:val="22"/>
                <w:szCs w:val="22"/>
              </w:rPr>
              <w:t xml:space="preserve">Ing. Jan </w:t>
            </w:r>
            <w:r w:rsidR="00911E78">
              <w:rPr>
                <w:sz w:val="22"/>
                <w:szCs w:val="22"/>
              </w:rPr>
              <w:t>Paroubek</w:t>
            </w:r>
          </w:p>
          <w:p w14:paraId="2AD1EAAC" w14:textId="77777777" w:rsidR="0058079B" w:rsidRPr="00F93A89" w:rsidRDefault="00911E78" w:rsidP="00B75448">
            <w:pPr>
              <w:rPr>
                <w:sz w:val="22"/>
                <w:szCs w:val="22"/>
              </w:rPr>
            </w:pPr>
            <w:r>
              <w:rPr>
                <w:sz w:val="22"/>
                <w:szCs w:val="22"/>
              </w:rPr>
              <w:t>pověřený řízením státního podniku</w:t>
            </w:r>
          </w:p>
        </w:tc>
        <w:tc>
          <w:tcPr>
            <w:tcW w:w="4531" w:type="dxa"/>
          </w:tcPr>
          <w:p w14:paraId="522495BC" w14:textId="77777777" w:rsidR="0058079B" w:rsidRPr="00F93A89" w:rsidRDefault="0058079B" w:rsidP="00B75448">
            <w:pPr>
              <w:rPr>
                <w:sz w:val="22"/>
                <w:szCs w:val="22"/>
              </w:rPr>
            </w:pPr>
          </w:p>
          <w:p w14:paraId="6091318D" w14:textId="77777777" w:rsidR="00B61F1C" w:rsidRPr="00F93A89" w:rsidRDefault="00B61F1C" w:rsidP="00B75448">
            <w:pPr>
              <w:rPr>
                <w:sz w:val="22"/>
                <w:szCs w:val="22"/>
              </w:rPr>
            </w:pPr>
          </w:p>
          <w:p w14:paraId="3D26C969" w14:textId="77777777" w:rsidR="00B61F1C" w:rsidRPr="00F93A89" w:rsidRDefault="00B61F1C" w:rsidP="00B75448">
            <w:pPr>
              <w:rPr>
                <w:sz w:val="22"/>
                <w:szCs w:val="22"/>
              </w:rPr>
            </w:pPr>
          </w:p>
          <w:p w14:paraId="14099D29" w14:textId="77777777" w:rsidR="0058079B" w:rsidRPr="00F93A89" w:rsidRDefault="00025B8F" w:rsidP="00B75448">
            <w:pPr>
              <w:rPr>
                <w:sz w:val="22"/>
                <w:szCs w:val="22"/>
              </w:rPr>
            </w:pPr>
            <w:r w:rsidRPr="00F93A89">
              <w:rPr>
                <w:sz w:val="22"/>
                <w:szCs w:val="22"/>
              </w:rPr>
              <w:t>____________________________________</w:t>
            </w:r>
          </w:p>
          <w:p w14:paraId="4FDEE378" w14:textId="77777777" w:rsidR="0058079B" w:rsidRPr="00F93A89" w:rsidRDefault="00195911" w:rsidP="00B75448">
            <w:pPr>
              <w:rPr>
                <w:sz w:val="22"/>
                <w:szCs w:val="22"/>
              </w:rPr>
            </w:pPr>
            <w:r>
              <w:rPr>
                <w:sz w:val="22"/>
                <w:szCs w:val="22"/>
              </w:rPr>
              <w:t>[</w:t>
            </w:r>
            <w:r w:rsidRPr="00444C5F">
              <w:rPr>
                <w:b/>
                <w:bCs/>
                <w:sz w:val="22"/>
                <w:szCs w:val="22"/>
                <w:highlight w:val="yellow"/>
              </w:rPr>
              <w:t>doplnit</w:t>
            </w:r>
            <w:r>
              <w:rPr>
                <w:sz w:val="22"/>
                <w:szCs w:val="22"/>
              </w:rPr>
              <w:t>]</w:t>
            </w:r>
          </w:p>
          <w:p w14:paraId="34C94790" w14:textId="77777777" w:rsidR="002C18DE" w:rsidRPr="00F93A89" w:rsidRDefault="00195911" w:rsidP="00B75448">
            <w:pPr>
              <w:rPr>
                <w:sz w:val="22"/>
                <w:szCs w:val="22"/>
              </w:rPr>
            </w:pPr>
            <w:r>
              <w:rPr>
                <w:sz w:val="22"/>
                <w:szCs w:val="22"/>
              </w:rPr>
              <w:t>[</w:t>
            </w:r>
            <w:r w:rsidRPr="00444C5F">
              <w:rPr>
                <w:b/>
                <w:bCs/>
                <w:sz w:val="22"/>
                <w:szCs w:val="22"/>
                <w:highlight w:val="yellow"/>
              </w:rPr>
              <w:t>doplnit</w:t>
            </w:r>
            <w:r>
              <w:rPr>
                <w:sz w:val="22"/>
                <w:szCs w:val="22"/>
              </w:rPr>
              <w:t>]</w:t>
            </w:r>
          </w:p>
        </w:tc>
      </w:tr>
    </w:tbl>
    <w:p w14:paraId="173FA023" w14:textId="77777777" w:rsidR="00B61F1C" w:rsidRPr="00F93A89" w:rsidRDefault="00B61F1C" w:rsidP="00B75448">
      <w:pPr>
        <w:jc w:val="center"/>
        <w:rPr>
          <w:b/>
          <w:sz w:val="22"/>
          <w:szCs w:val="22"/>
        </w:rPr>
      </w:pPr>
    </w:p>
    <w:p w14:paraId="3D8DC715" w14:textId="77777777" w:rsidR="006C4051" w:rsidRPr="00F93A89" w:rsidRDefault="006C4051" w:rsidP="00B75448">
      <w:pPr>
        <w:widowControl/>
        <w:spacing w:after="160" w:line="259" w:lineRule="auto"/>
        <w:rPr>
          <w:sz w:val="22"/>
          <w:szCs w:val="22"/>
        </w:rPr>
      </w:pPr>
    </w:p>
    <w:sectPr w:rsidR="006C4051" w:rsidRPr="00F93A89">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30882" w14:textId="77777777" w:rsidR="00BC3DF0" w:rsidRDefault="00BC3DF0" w:rsidP="00953014">
      <w:r>
        <w:separator/>
      </w:r>
    </w:p>
  </w:endnote>
  <w:endnote w:type="continuationSeparator" w:id="0">
    <w:p w14:paraId="5C632541" w14:textId="77777777" w:rsidR="00BC3DF0" w:rsidRDefault="00BC3DF0" w:rsidP="00953014">
      <w:r>
        <w:continuationSeparator/>
      </w:r>
    </w:p>
  </w:endnote>
  <w:endnote w:type="continuationNotice" w:id="1">
    <w:p w14:paraId="263C00EA" w14:textId="77777777" w:rsidR="00BC3DF0" w:rsidRDefault="00BC3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Headings CS)">
    <w:altName w:val="Times New Roman"/>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D0B27" w14:textId="3FD9779D" w:rsidR="00F65F35" w:rsidRPr="00953014" w:rsidRDefault="00F65F35">
    <w:pPr>
      <w:pStyle w:val="Footer"/>
      <w:jc w:val="center"/>
      <w:rPr>
        <w:sz w:val="24"/>
        <w:szCs w:val="24"/>
      </w:rPr>
    </w:pPr>
    <w:r>
      <w:rPr>
        <w:rFonts w:cstheme="minorHAnsi"/>
        <w:sz w:val="24"/>
        <w:szCs w:val="24"/>
      </w:rPr>
      <w:t>≡</w:t>
    </w:r>
    <w:r>
      <w:t xml:space="preserve"> </w:t>
    </w:r>
    <w:sdt>
      <w:sdtPr>
        <w:id w:val="159978840"/>
        <w:docPartObj>
          <w:docPartGallery w:val="Page Numbers (Bottom of Page)"/>
          <w:docPartUnique/>
        </w:docPartObj>
      </w:sdtPr>
      <w:sdtEndPr>
        <w:rPr>
          <w:sz w:val="24"/>
          <w:szCs w:val="24"/>
        </w:rPr>
      </w:sdtEndPr>
      <w:sdtContent>
        <w:r w:rsidRPr="00953014">
          <w:rPr>
            <w:sz w:val="24"/>
            <w:szCs w:val="24"/>
          </w:rPr>
          <w:fldChar w:fldCharType="begin"/>
        </w:r>
        <w:r w:rsidRPr="00953014">
          <w:rPr>
            <w:sz w:val="24"/>
            <w:szCs w:val="24"/>
          </w:rPr>
          <w:instrText>PAGE   \* MERGEFORMAT</w:instrText>
        </w:r>
        <w:r w:rsidRPr="00953014">
          <w:rPr>
            <w:sz w:val="24"/>
            <w:szCs w:val="24"/>
          </w:rPr>
          <w:fldChar w:fldCharType="separate"/>
        </w:r>
        <w:r>
          <w:rPr>
            <w:noProof/>
            <w:sz w:val="24"/>
            <w:szCs w:val="24"/>
          </w:rPr>
          <w:t>1</w:t>
        </w:r>
        <w:r w:rsidRPr="00953014">
          <w:rPr>
            <w:sz w:val="24"/>
            <w:szCs w:val="24"/>
          </w:rPr>
          <w:fldChar w:fldCharType="end"/>
        </w:r>
        <w:r>
          <w:rPr>
            <w:sz w:val="24"/>
            <w:szCs w:val="24"/>
          </w:rPr>
          <w:t xml:space="preserve"> </w:t>
        </w:r>
        <w:r>
          <w:rPr>
            <w:rFonts w:cstheme="minorHAnsi"/>
            <w:sz w:val="24"/>
            <w:szCs w:val="24"/>
          </w:rPr>
          <w:t>≡</w:t>
        </w:r>
      </w:sdtContent>
    </w:sdt>
  </w:p>
  <w:p w14:paraId="0441B223" w14:textId="77777777" w:rsidR="00F65F35" w:rsidRDefault="00F65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B70A7" w14:textId="77777777" w:rsidR="00BC3DF0" w:rsidRDefault="00BC3DF0" w:rsidP="00953014">
      <w:r>
        <w:separator/>
      </w:r>
    </w:p>
  </w:footnote>
  <w:footnote w:type="continuationSeparator" w:id="0">
    <w:p w14:paraId="35F507B2" w14:textId="77777777" w:rsidR="00BC3DF0" w:rsidRDefault="00BC3DF0" w:rsidP="00953014">
      <w:r>
        <w:continuationSeparator/>
      </w:r>
    </w:p>
  </w:footnote>
  <w:footnote w:type="continuationNotice" w:id="1">
    <w:p w14:paraId="53AB0B00" w14:textId="77777777" w:rsidR="00BC3DF0" w:rsidRDefault="00BC3D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3B25B" w14:textId="77777777" w:rsidR="00F65F35" w:rsidRDefault="00BC3DF0">
    <w:pPr>
      <w:pStyle w:val="Header"/>
    </w:pPr>
    <w:r>
      <w:rPr>
        <w:noProof/>
      </w:rPr>
      <w:pict w14:anchorId="570EF5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796501" o:spid="_x0000_s2050" type="#_x0000_t136" alt="" style="position:absolute;margin-left:0;margin-top:0;width:447.65pt;height:191.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K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3B70" w14:textId="5FE26C97" w:rsidR="00F65F35" w:rsidRPr="008742BD" w:rsidRDefault="00F65F35" w:rsidP="00F03C55">
    <w:pPr>
      <w:pStyle w:val="Header"/>
      <w:ind w:left="862"/>
      <w:jc w:val="right"/>
    </w:pPr>
    <w:r>
      <w:t>Rámcová kupní smlouva</w:t>
    </w:r>
  </w:p>
  <w:p w14:paraId="09FF1414" w14:textId="77777777" w:rsidR="00F65F35" w:rsidRDefault="00F65F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535CE" w14:textId="77777777" w:rsidR="00F65F35" w:rsidRDefault="00BC3DF0">
    <w:pPr>
      <w:pStyle w:val="Header"/>
    </w:pPr>
    <w:r>
      <w:rPr>
        <w:noProof/>
      </w:rPr>
      <w:pict w14:anchorId="4EC440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796500" o:spid="_x0000_s2049" type="#_x0000_t136" alt="" style="position:absolute;margin-left:0;margin-top:0;width:447.65pt;height:191.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K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622F5A4"/>
    <w:lvl w:ilvl="0">
      <w:start w:val="1"/>
      <w:numFmt w:val="decimal"/>
      <w:pStyle w:val="ListNumber"/>
      <w:lvlText w:val="%1."/>
      <w:lvlJc w:val="left"/>
      <w:pPr>
        <w:tabs>
          <w:tab w:val="num" w:pos="360"/>
        </w:tabs>
        <w:ind w:left="360" w:hanging="360"/>
      </w:pPr>
    </w:lvl>
  </w:abstractNum>
  <w:abstractNum w:abstractNumId="1" w15:restartNumberingAfterBreak="0">
    <w:nsid w:val="09484FCF"/>
    <w:multiLevelType w:val="hybridMultilevel"/>
    <w:tmpl w:val="CD34E742"/>
    <w:lvl w:ilvl="0" w:tplc="6986CC6E">
      <w:start w:val="1"/>
      <w:numFmt w:val="lowerLetter"/>
      <w:pStyle w:val="Psmeno"/>
      <w:lvlText w:val="%1)"/>
      <w:lvlJc w:val="left"/>
      <w:pPr>
        <w:ind w:left="936" w:hanging="360"/>
      </w:pPr>
      <w:rPr>
        <w:rFonts w:hint="default"/>
      </w:r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1E317D8B"/>
    <w:multiLevelType w:val="hybridMultilevel"/>
    <w:tmpl w:val="1BC0F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FFE09EE"/>
    <w:multiLevelType w:val="hybridMultilevel"/>
    <w:tmpl w:val="26C0E99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C839D7"/>
    <w:multiLevelType w:val="multilevel"/>
    <w:tmpl w:val="DC928E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62C6FCD"/>
    <w:multiLevelType w:val="multilevel"/>
    <w:tmpl w:val="46963C72"/>
    <w:name w:val="WW8Num82"/>
    <w:lvl w:ilvl="0">
      <w:start w:val="1"/>
      <w:numFmt w:val="decimal"/>
      <w:lvlText w:val="%1."/>
      <w:lvlJc w:val="left"/>
      <w:pPr>
        <w:tabs>
          <w:tab w:val="num" w:pos="737"/>
        </w:tabs>
        <w:ind w:left="737" w:hanging="737"/>
      </w:pPr>
      <w:rPr>
        <w:rFonts w:hint="default"/>
        <w:b/>
        <w:i w:val="0"/>
        <w:caps/>
        <w:strike w:val="0"/>
        <w:dstrike w:val="0"/>
        <w:vanish w:val="0"/>
        <w:color w:val="000000"/>
        <w:sz w:val="20"/>
        <w:szCs w:val="20"/>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A767B83"/>
    <w:multiLevelType w:val="hybridMultilevel"/>
    <w:tmpl w:val="338CF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91057"/>
    <w:multiLevelType w:val="hybridMultilevel"/>
    <w:tmpl w:val="1ED65BDC"/>
    <w:lvl w:ilvl="0" w:tplc="04090017">
      <w:start w:val="1"/>
      <w:numFmt w:val="lowerLetter"/>
      <w:lvlText w:val="%1)"/>
      <w:lvlJc w:val="left"/>
      <w:pPr>
        <w:ind w:left="1358" w:hanging="360"/>
      </w:pPr>
      <w:rPr>
        <w:rFonts w:hint="default"/>
      </w:rPr>
    </w:lvl>
    <w:lvl w:ilvl="1" w:tplc="04090003">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8" w15:restartNumberingAfterBreak="0">
    <w:nsid w:val="4A3F1287"/>
    <w:multiLevelType w:val="hybridMultilevel"/>
    <w:tmpl w:val="FFD2E3C6"/>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9" w15:restartNumberingAfterBreak="0">
    <w:nsid w:val="4D393720"/>
    <w:multiLevelType w:val="hybridMultilevel"/>
    <w:tmpl w:val="D6F639B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E89211B"/>
    <w:multiLevelType w:val="hybridMultilevel"/>
    <w:tmpl w:val="A642CE16"/>
    <w:lvl w:ilvl="0" w:tplc="BB58A654">
      <w:start w:val="1"/>
      <w:numFmt w:val="bullet"/>
      <w:pStyle w:val="Bullet1"/>
      <w:lvlText w:val=""/>
      <w:lvlJc w:val="left"/>
      <w:pPr>
        <w:ind w:left="1358" w:hanging="360"/>
      </w:pPr>
      <w:rPr>
        <w:rFonts w:ascii="Symbol" w:hAnsi="Symbol" w:hint="default"/>
      </w:rPr>
    </w:lvl>
    <w:lvl w:ilvl="1" w:tplc="04090003">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1" w15:restartNumberingAfterBreak="0">
    <w:nsid w:val="5173655D"/>
    <w:multiLevelType w:val="hybridMultilevel"/>
    <w:tmpl w:val="D6D41372"/>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2" w15:restartNumberingAfterBreak="0">
    <w:nsid w:val="62B03962"/>
    <w:multiLevelType w:val="hybridMultilevel"/>
    <w:tmpl w:val="78BC675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79A58E0"/>
    <w:multiLevelType w:val="hybridMultilevel"/>
    <w:tmpl w:val="1ED65BDC"/>
    <w:lvl w:ilvl="0" w:tplc="04090017">
      <w:start w:val="1"/>
      <w:numFmt w:val="lowerLetter"/>
      <w:lvlText w:val="%1)"/>
      <w:lvlJc w:val="left"/>
      <w:pPr>
        <w:ind w:left="1358" w:hanging="360"/>
      </w:pPr>
      <w:rPr>
        <w:rFonts w:hint="default"/>
      </w:rPr>
    </w:lvl>
    <w:lvl w:ilvl="1" w:tplc="04090003">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4" w15:restartNumberingAfterBreak="0">
    <w:nsid w:val="67F609C6"/>
    <w:multiLevelType w:val="hybridMultilevel"/>
    <w:tmpl w:val="60724CD4"/>
    <w:lvl w:ilvl="0" w:tplc="6BF29364">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54810"/>
    <w:multiLevelType w:val="multilevel"/>
    <w:tmpl w:val="CD34E742"/>
    <w:lvl w:ilvl="0">
      <w:start w:val="1"/>
      <w:numFmt w:val="lowerLetter"/>
      <w:lvlText w:val="%1)"/>
      <w:lvlJc w:val="left"/>
      <w:pPr>
        <w:ind w:left="1244" w:hanging="360"/>
      </w:pPr>
      <w:rPr>
        <w:rFonts w:hint="default"/>
      </w:rPr>
    </w:lvl>
    <w:lvl w:ilvl="1">
      <w:start w:val="1"/>
      <w:numFmt w:val="bullet"/>
      <w:lvlText w:val="o"/>
      <w:lvlJc w:val="left"/>
      <w:pPr>
        <w:ind w:left="1964" w:hanging="360"/>
      </w:pPr>
      <w:rPr>
        <w:rFonts w:ascii="Courier New" w:hAnsi="Courier New" w:cs="Courier New" w:hint="default"/>
      </w:rPr>
    </w:lvl>
    <w:lvl w:ilvl="2">
      <w:start w:val="1"/>
      <w:numFmt w:val="bullet"/>
      <w:lvlText w:val=""/>
      <w:lvlJc w:val="left"/>
      <w:pPr>
        <w:ind w:left="2684" w:hanging="360"/>
      </w:pPr>
      <w:rPr>
        <w:rFonts w:ascii="Wingdings" w:hAnsi="Wingdings" w:hint="default"/>
      </w:rPr>
    </w:lvl>
    <w:lvl w:ilvl="3">
      <w:start w:val="1"/>
      <w:numFmt w:val="bullet"/>
      <w:lvlText w:val=""/>
      <w:lvlJc w:val="left"/>
      <w:pPr>
        <w:ind w:left="3404" w:hanging="360"/>
      </w:pPr>
      <w:rPr>
        <w:rFonts w:ascii="Symbol" w:hAnsi="Symbol" w:hint="default"/>
      </w:rPr>
    </w:lvl>
    <w:lvl w:ilvl="4">
      <w:start w:val="1"/>
      <w:numFmt w:val="bullet"/>
      <w:lvlText w:val="o"/>
      <w:lvlJc w:val="left"/>
      <w:pPr>
        <w:ind w:left="4124" w:hanging="360"/>
      </w:pPr>
      <w:rPr>
        <w:rFonts w:ascii="Courier New" w:hAnsi="Courier New" w:cs="Courier New" w:hint="default"/>
      </w:rPr>
    </w:lvl>
    <w:lvl w:ilvl="5">
      <w:start w:val="1"/>
      <w:numFmt w:val="bullet"/>
      <w:lvlText w:val=""/>
      <w:lvlJc w:val="left"/>
      <w:pPr>
        <w:ind w:left="4844" w:hanging="360"/>
      </w:pPr>
      <w:rPr>
        <w:rFonts w:ascii="Wingdings" w:hAnsi="Wingdings" w:hint="default"/>
      </w:rPr>
    </w:lvl>
    <w:lvl w:ilvl="6">
      <w:start w:val="1"/>
      <w:numFmt w:val="bullet"/>
      <w:lvlText w:val=""/>
      <w:lvlJc w:val="left"/>
      <w:pPr>
        <w:ind w:left="5564" w:hanging="360"/>
      </w:pPr>
      <w:rPr>
        <w:rFonts w:ascii="Symbol" w:hAnsi="Symbol" w:hint="default"/>
      </w:rPr>
    </w:lvl>
    <w:lvl w:ilvl="7">
      <w:start w:val="1"/>
      <w:numFmt w:val="bullet"/>
      <w:lvlText w:val="o"/>
      <w:lvlJc w:val="left"/>
      <w:pPr>
        <w:ind w:left="6284" w:hanging="360"/>
      </w:pPr>
      <w:rPr>
        <w:rFonts w:ascii="Courier New" w:hAnsi="Courier New" w:cs="Courier New" w:hint="default"/>
      </w:rPr>
    </w:lvl>
    <w:lvl w:ilvl="8">
      <w:start w:val="1"/>
      <w:numFmt w:val="bullet"/>
      <w:lvlText w:val=""/>
      <w:lvlJc w:val="left"/>
      <w:pPr>
        <w:ind w:left="7004" w:hanging="360"/>
      </w:pPr>
      <w:rPr>
        <w:rFonts w:ascii="Wingdings" w:hAnsi="Wingdings" w:hint="default"/>
      </w:rPr>
    </w:lvl>
  </w:abstractNum>
  <w:num w:numId="1">
    <w:abstractNumId w:val="0"/>
  </w:num>
  <w:num w:numId="2">
    <w:abstractNumId w:val="4"/>
  </w:num>
  <w:num w:numId="3">
    <w:abstractNumId w:val="6"/>
  </w:num>
  <w:num w:numId="4">
    <w:abstractNumId w:val="10"/>
  </w:num>
  <w:num w:numId="5">
    <w:abstractNumId w:val="11"/>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4"/>
  </w:num>
  <w:num w:numId="11">
    <w:abstractNumId w:val="4"/>
  </w:num>
  <w:num w:numId="12">
    <w:abstractNumId w:val="1"/>
  </w:num>
  <w:num w:numId="13">
    <w:abstractNumId w:val="13"/>
  </w:num>
  <w:num w:numId="14">
    <w:abstractNumId w:val="12"/>
  </w:num>
  <w:num w:numId="15">
    <w:abstractNumId w:val="3"/>
  </w:num>
  <w:num w:numId="16">
    <w:abstractNumId w:val="10"/>
  </w:num>
  <w:num w:numId="17">
    <w:abstractNumId w:val="7"/>
  </w:num>
  <w:num w:numId="18">
    <w:abstractNumId w:val="1"/>
    <w:lvlOverride w:ilvl="0">
      <w:startOverride w:val="1"/>
    </w:lvlOverride>
  </w:num>
  <w:num w:numId="19">
    <w:abstractNumId w:val="1"/>
    <w:lvlOverride w:ilvl="0">
      <w:startOverride w:val="1"/>
    </w:lvlOverride>
  </w:num>
  <w:num w:numId="20">
    <w:abstractNumId w:val="15"/>
  </w:num>
  <w:num w:numId="21">
    <w:abstractNumId w:val="1"/>
    <w:lvlOverride w:ilvl="0">
      <w:startOverride w:val="1"/>
    </w:lvlOverride>
  </w:num>
  <w:num w:numId="22">
    <w:abstractNumId w:val="1"/>
  </w:num>
  <w:num w:numId="23">
    <w:abstractNumId w:val="2"/>
  </w:num>
  <w:num w:numId="24">
    <w:abstractNumId w:val="1"/>
    <w:lvlOverride w:ilvl="0">
      <w:startOverride w:val="1"/>
    </w:lvlOverride>
  </w:num>
  <w:num w:numId="25">
    <w:abstractNumId w:val="10"/>
  </w:num>
  <w:num w:numId="26">
    <w:abstractNumId w:val="1"/>
    <w:lvlOverride w:ilvl="0">
      <w:startOverride w:val="1"/>
    </w:lvlOverride>
  </w:num>
  <w:num w:numId="27">
    <w:abstractNumId w:val="1"/>
  </w:num>
  <w:num w:numId="28">
    <w:abstractNumId w:val="10"/>
  </w:num>
  <w:num w:numId="29">
    <w:abstractNumId w:val="1"/>
    <w:lvlOverride w:ilvl="0">
      <w:startOverride w:val="1"/>
    </w:lvlOverride>
  </w:num>
  <w:num w:numId="30">
    <w:abstractNumId w:val="1"/>
  </w:num>
  <w:num w:numId="31">
    <w:abstractNumId w:val="14"/>
  </w:num>
  <w:num w:numId="32">
    <w:abstractNumId w:val="1"/>
  </w:num>
  <w:num w:numId="3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1B1"/>
    <w:rsid w:val="000024AB"/>
    <w:rsid w:val="000034DE"/>
    <w:rsid w:val="000053B6"/>
    <w:rsid w:val="000057BD"/>
    <w:rsid w:val="000065A7"/>
    <w:rsid w:val="00006F4A"/>
    <w:rsid w:val="000108CE"/>
    <w:rsid w:val="000112DC"/>
    <w:rsid w:val="0001225E"/>
    <w:rsid w:val="00012830"/>
    <w:rsid w:val="00012DD1"/>
    <w:rsid w:val="00013A0A"/>
    <w:rsid w:val="00013F46"/>
    <w:rsid w:val="00015485"/>
    <w:rsid w:val="000168DE"/>
    <w:rsid w:val="00016D9E"/>
    <w:rsid w:val="0001756B"/>
    <w:rsid w:val="00020609"/>
    <w:rsid w:val="00020B0D"/>
    <w:rsid w:val="00020B5F"/>
    <w:rsid w:val="00020CD7"/>
    <w:rsid w:val="00021E44"/>
    <w:rsid w:val="00023372"/>
    <w:rsid w:val="00023DB0"/>
    <w:rsid w:val="00024C8B"/>
    <w:rsid w:val="000257E3"/>
    <w:rsid w:val="00025953"/>
    <w:rsid w:val="00025B8F"/>
    <w:rsid w:val="00026C25"/>
    <w:rsid w:val="00027B5D"/>
    <w:rsid w:val="00027CE2"/>
    <w:rsid w:val="000301F3"/>
    <w:rsid w:val="00030266"/>
    <w:rsid w:val="00031F09"/>
    <w:rsid w:val="00031F7D"/>
    <w:rsid w:val="00032DA4"/>
    <w:rsid w:val="0003342A"/>
    <w:rsid w:val="0003456F"/>
    <w:rsid w:val="00034FBE"/>
    <w:rsid w:val="0003555C"/>
    <w:rsid w:val="00037BF5"/>
    <w:rsid w:val="000405D6"/>
    <w:rsid w:val="00040AE3"/>
    <w:rsid w:val="00043DF9"/>
    <w:rsid w:val="000441F3"/>
    <w:rsid w:val="00044990"/>
    <w:rsid w:val="000450E9"/>
    <w:rsid w:val="000461FE"/>
    <w:rsid w:val="00046936"/>
    <w:rsid w:val="000471A4"/>
    <w:rsid w:val="000474A4"/>
    <w:rsid w:val="000475FD"/>
    <w:rsid w:val="000504E9"/>
    <w:rsid w:val="00050E9E"/>
    <w:rsid w:val="000514AF"/>
    <w:rsid w:val="000526C2"/>
    <w:rsid w:val="0005450D"/>
    <w:rsid w:val="00055C4B"/>
    <w:rsid w:val="000560DF"/>
    <w:rsid w:val="00056C6A"/>
    <w:rsid w:val="00057CFF"/>
    <w:rsid w:val="00061DED"/>
    <w:rsid w:val="0006428A"/>
    <w:rsid w:val="00064833"/>
    <w:rsid w:val="00064C8B"/>
    <w:rsid w:val="00065EDB"/>
    <w:rsid w:val="0006619C"/>
    <w:rsid w:val="000666BE"/>
    <w:rsid w:val="00070538"/>
    <w:rsid w:val="00070A8C"/>
    <w:rsid w:val="00071845"/>
    <w:rsid w:val="00071E03"/>
    <w:rsid w:val="00071EFB"/>
    <w:rsid w:val="00071F01"/>
    <w:rsid w:val="000726F4"/>
    <w:rsid w:val="00072ADE"/>
    <w:rsid w:val="00073207"/>
    <w:rsid w:val="00073F93"/>
    <w:rsid w:val="00074012"/>
    <w:rsid w:val="00076896"/>
    <w:rsid w:val="000768F8"/>
    <w:rsid w:val="00082501"/>
    <w:rsid w:val="00082FD1"/>
    <w:rsid w:val="0009005F"/>
    <w:rsid w:val="00090292"/>
    <w:rsid w:val="0009062A"/>
    <w:rsid w:val="0009069F"/>
    <w:rsid w:val="00090986"/>
    <w:rsid w:val="00090F7E"/>
    <w:rsid w:val="00091BD3"/>
    <w:rsid w:val="0009263A"/>
    <w:rsid w:val="00092755"/>
    <w:rsid w:val="000932FE"/>
    <w:rsid w:val="00093B45"/>
    <w:rsid w:val="000945BF"/>
    <w:rsid w:val="000955C5"/>
    <w:rsid w:val="00095953"/>
    <w:rsid w:val="00096717"/>
    <w:rsid w:val="00096DAF"/>
    <w:rsid w:val="0009781A"/>
    <w:rsid w:val="00097EDE"/>
    <w:rsid w:val="000A0296"/>
    <w:rsid w:val="000A0C80"/>
    <w:rsid w:val="000A107E"/>
    <w:rsid w:val="000A1431"/>
    <w:rsid w:val="000A2C2B"/>
    <w:rsid w:val="000A3714"/>
    <w:rsid w:val="000A3B2C"/>
    <w:rsid w:val="000A4BF0"/>
    <w:rsid w:val="000A4FED"/>
    <w:rsid w:val="000A58FA"/>
    <w:rsid w:val="000A5B62"/>
    <w:rsid w:val="000A6A84"/>
    <w:rsid w:val="000A73DA"/>
    <w:rsid w:val="000A791F"/>
    <w:rsid w:val="000A7BAD"/>
    <w:rsid w:val="000B0A63"/>
    <w:rsid w:val="000B1328"/>
    <w:rsid w:val="000B242E"/>
    <w:rsid w:val="000B244C"/>
    <w:rsid w:val="000B2A43"/>
    <w:rsid w:val="000B2EB8"/>
    <w:rsid w:val="000B390D"/>
    <w:rsid w:val="000B3CF3"/>
    <w:rsid w:val="000B42BF"/>
    <w:rsid w:val="000B6C71"/>
    <w:rsid w:val="000B7DA8"/>
    <w:rsid w:val="000C036F"/>
    <w:rsid w:val="000C2A81"/>
    <w:rsid w:val="000C32CB"/>
    <w:rsid w:val="000C3D01"/>
    <w:rsid w:val="000C446A"/>
    <w:rsid w:val="000C47D5"/>
    <w:rsid w:val="000C5166"/>
    <w:rsid w:val="000C572B"/>
    <w:rsid w:val="000C5AD7"/>
    <w:rsid w:val="000C6152"/>
    <w:rsid w:val="000C736A"/>
    <w:rsid w:val="000C7770"/>
    <w:rsid w:val="000C786F"/>
    <w:rsid w:val="000C792D"/>
    <w:rsid w:val="000D0421"/>
    <w:rsid w:val="000D0F34"/>
    <w:rsid w:val="000D1B83"/>
    <w:rsid w:val="000D22B4"/>
    <w:rsid w:val="000D232A"/>
    <w:rsid w:val="000D2416"/>
    <w:rsid w:val="000D2EA1"/>
    <w:rsid w:val="000D329C"/>
    <w:rsid w:val="000D36AD"/>
    <w:rsid w:val="000D5861"/>
    <w:rsid w:val="000D65C5"/>
    <w:rsid w:val="000D6881"/>
    <w:rsid w:val="000D7BAF"/>
    <w:rsid w:val="000E044D"/>
    <w:rsid w:val="000E14C1"/>
    <w:rsid w:val="000E1ACA"/>
    <w:rsid w:val="000E2655"/>
    <w:rsid w:val="000E2FD7"/>
    <w:rsid w:val="000E37E6"/>
    <w:rsid w:val="000E55B6"/>
    <w:rsid w:val="000E7A85"/>
    <w:rsid w:val="000E7D5B"/>
    <w:rsid w:val="000F00C0"/>
    <w:rsid w:val="000F157A"/>
    <w:rsid w:val="000F1860"/>
    <w:rsid w:val="000F2409"/>
    <w:rsid w:val="000F2F8D"/>
    <w:rsid w:val="000F4A9E"/>
    <w:rsid w:val="000F5422"/>
    <w:rsid w:val="000F6B5F"/>
    <w:rsid w:val="000F6CE1"/>
    <w:rsid w:val="000F7B14"/>
    <w:rsid w:val="000F7ED0"/>
    <w:rsid w:val="00100203"/>
    <w:rsid w:val="00101960"/>
    <w:rsid w:val="00102929"/>
    <w:rsid w:val="001029DA"/>
    <w:rsid w:val="00102AD2"/>
    <w:rsid w:val="00102B2D"/>
    <w:rsid w:val="00103970"/>
    <w:rsid w:val="0011048F"/>
    <w:rsid w:val="00110D64"/>
    <w:rsid w:val="001111FB"/>
    <w:rsid w:val="00115CE3"/>
    <w:rsid w:val="00115E17"/>
    <w:rsid w:val="0012049C"/>
    <w:rsid w:val="001218AF"/>
    <w:rsid w:val="00121AFE"/>
    <w:rsid w:val="00122F2F"/>
    <w:rsid w:val="00123165"/>
    <w:rsid w:val="00125DC7"/>
    <w:rsid w:val="0012683C"/>
    <w:rsid w:val="001273AB"/>
    <w:rsid w:val="00130100"/>
    <w:rsid w:val="00130C0E"/>
    <w:rsid w:val="0013192C"/>
    <w:rsid w:val="001329E5"/>
    <w:rsid w:val="001354CF"/>
    <w:rsid w:val="00135E8B"/>
    <w:rsid w:val="00136C82"/>
    <w:rsid w:val="001416BD"/>
    <w:rsid w:val="00142123"/>
    <w:rsid w:val="00143AA1"/>
    <w:rsid w:val="00144A90"/>
    <w:rsid w:val="00145050"/>
    <w:rsid w:val="00145054"/>
    <w:rsid w:val="001454C2"/>
    <w:rsid w:val="001471EF"/>
    <w:rsid w:val="001472F6"/>
    <w:rsid w:val="00147B23"/>
    <w:rsid w:val="00147F60"/>
    <w:rsid w:val="00150236"/>
    <w:rsid w:val="00150449"/>
    <w:rsid w:val="00151235"/>
    <w:rsid w:val="00151886"/>
    <w:rsid w:val="00151C47"/>
    <w:rsid w:val="00152F25"/>
    <w:rsid w:val="00153683"/>
    <w:rsid w:val="00154219"/>
    <w:rsid w:val="00155AF4"/>
    <w:rsid w:val="00155F37"/>
    <w:rsid w:val="0015608B"/>
    <w:rsid w:val="001569A7"/>
    <w:rsid w:val="00156D06"/>
    <w:rsid w:val="001601D3"/>
    <w:rsid w:val="001617CC"/>
    <w:rsid w:val="00164C78"/>
    <w:rsid w:val="00164FE1"/>
    <w:rsid w:val="00165496"/>
    <w:rsid w:val="00165ABA"/>
    <w:rsid w:val="00166354"/>
    <w:rsid w:val="00166FAB"/>
    <w:rsid w:val="00170EFE"/>
    <w:rsid w:val="0017242E"/>
    <w:rsid w:val="001729E0"/>
    <w:rsid w:val="00172DFB"/>
    <w:rsid w:val="00172F83"/>
    <w:rsid w:val="001756C2"/>
    <w:rsid w:val="00175937"/>
    <w:rsid w:val="00176120"/>
    <w:rsid w:val="001762C6"/>
    <w:rsid w:val="00176367"/>
    <w:rsid w:val="00176704"/>
    <w:rsid w:val="00180853"/>
    <w:rsid w:val="00180E94"/>
    <w:rsid w:val="0018107F"/>
    <w:rsid w:val="001823E4"/>
    <w:rsid w:val="0018313B"/>
    <w:rsid w:val="0018387B"/>
    <w:rsid w:val="00183FA3"/>
    <w:rsid w:val="00184187"/>
    <w:rsid w:val="0018454E"/>
    <w:rsid w:val="00184F89"/>
    <w:rsid w:val="001851A8"/>
    <w:rsid w:val="001851B5"/>
    <w:rsid w:val="001865A2"/>
    <w:rsid w:val="0018703E"/>
    <w:rsid w:val="0018776A"/>
    <w:rsid w:val="00190798"/>
    <w:rsid w:val="00191EEE"/>
    <w:rsid w:val="00192F72"/>
    <w:rsid w:val="00193778"/>
    <w:rsid w:val="00193D5D"/>
    <w:rsid w:val="0019549F"/>
    <w:rsid w:val="00195911"/>
    <w:rsid w:val="00195C2A"/>
    <w:rsid w:val="00196CEF"/>
    <w:rsid w:val="001972EE"/>
    <w:rsid w:val="001A0008"/>
    <w:rsid w:val="001A22C1"/>
    <w:rsid w:val="001A2B2D"/>
    <w:rsid w:val="001A347C"/>
    <w:rsid w:val="001A3EB2"/>
    <w:rsid w:val="001A542D"/>
    <w:rsid w:val="001A61BC"/>
    <w:rsid w:val="001A678A"/>
    <w:rsid w:val="001A6979"/>
    <w:rsid w:val="001A6B19"/>
    <w:rsid w:val="001B05E2"/>
    <w:rsid w:val="001B128C"/>
    <w:rsid w:val="001B1744"/>
    <w:rsid w:val="001B17E1"/>
    <w:rsid w:val="001B2BA7"/>
    <w:rsid w:val="001B4C37"/>
    <w:rsid w:val="001B5007"/>
    <w:rsid w:val="001B6640"/>
    <w:rsid w:val="001B78B3"/>
    <w:rsid w:val="001C0101"/>
    <w:rsid w:val="001C035C"/>
    <w:rsid w:val="001C08DD"/>
    <w:rsid w:val="001C0A72"/>
    <w:rsid w:val="001C19E9"/>
    <w:rsid w:val="001C2366"/>
    <w:rsid w:val="001C40A3"/>
    <w:rsid w:val="001C4C2C"/>
    <w:rsid w:val="001C5159"/>
    <w:rsid w:val="001C57E6"/>
    <w:rsid w:val="001C5BF4"/>
    <w:rsid w:val="001C5D06"/>
    <w:rsid w:val="001C6A42"/>
    <w:rsid w:val="001C6EEC"/>
    <w:rsid w:val="001C7DBF"/>
    <w:rsid w:val="001D0AA3"/>
    <w:rsid w:val="001D161C"/>
    <w:rsid w:val="001D458A"/>
    <w:rsid w:val="001D5B91"/>
    <w:rsid w:val="001D7ABB"/>
    <w:rsid w:val="001E1610"/>
    <w:rsid w:val="001E1648"/>
    <w:rsid w:val="001E1E69"/>
    <w:rsid w:val="001E2254"/>
    <w:rsid w:val="001E2B2D"/>
    <w:rsid w:val="001E4776"/>
    <w:rsid w:val="001E4B11"/>
    <w:rsid w:val="001E5AE6"/>
    <w:rsid w:val="001E6461"/>
    <w:rsid w:val="001E669E"/>
    <w:rsid w:val="001E7132"/>
    <w:rsid w:val="001E7BE6"/>
    <w:rsid w:val="001E7E50"/>
    <w:rsid w:val="001F09E0"/>
    <w:rsid w:val="001F3558"/>
    <w:rsid w:val="001F3890"/>
    <w:rsid w:val="001F3912"/>
    <w:rsid w:val="001F522A"/>
    <w:rsid w:val="001F5716"/>
    <w:rsid w:val="001F73A0"/>
    <w:rsid w:val="00201663"/>
    <w:rsid w:val="00202C55"/>
    <w:rsid w:val="00202D44"/>
    <w:rsid w:val="00204ABF"/>
    <w:rsid w:val="0020513A"/>
    <w:rsid w:val="002053D6"/>
    <w:rsid w:val="0020560D"/>
    <w:rsid w:val="00205AC9"/>
    <w:rsid w:val="00207984"/>
    <w:rsid w:val="00210C92"/>
    <w:rsid w:val="00210F73"/>
    <w:rsid w:val="002122F5"/>
    <w:rsid w:val="00212686"/>
    <w:rsid w:val="00213DB5"/>
    <w:rsid w:val="00214A3F"/>
    <w:rsid w:val="00216A2C"/>
    <w:rsid w:val="00217590"/>
    <w:rsid w:val="00220149"/>
    <w:rsid w:val="00220A96"/>
    <w:rsid w:val="002213C7"/>
    <w:rsid w:val="00222B58"/>
    <w:rsid w:val="00222BAC"/>
    <w:rsid w:val="002237FB"/>
    <w:rsid w:val="00223C55"/>
    <w:rsid w:val="00223F47"/>
    <w:rsid w:val="0022551F"/>
    <w:rsid w:val="00226116"/>
    <w:rsid w:val="002317C1"/>
    <w:rsid w:val="002326E7"/>
    <w:rsid w:val="00234C37"/>
    <w:rsid w:val="002357C2"/>
    <w:rsid w:val="00235888"/>
    <w:rsid w:val="00235891"/>
    <w:rsid w:val="00235DA4"/>
    <w:rsid w:val="002368DC"/>
    <w:rsid w:val="00236C52"/>
    <w:rsid w:val="00236D70"/>
    <w:rsid w:val="0023768B"/>
    <w:rsid w:val="00237DC0"/>
    <w:rsid w:val="00240C83"/>
    <w:rsid w:val="00241229"/>
    <w:rsid w:val="002418FF"/>
    <w:rsid w:val="00241A21"/>
    <w:rsid w:val="002420C4"/>
    <w:rsid w:val="0024295D"/>
    <w:rsid w:val="002430D0"/>
    <w:rsid w:val="00243C0D"/>
    <w:rsid w:val="002440AF"/>
    <w:rsid w:val="00246029"/>
    <w:rsid w:val="00246297"/>
    <w:rsid w:val="0024767B"/>
    <w:rsid w:val="00247FA2"/>
    <w:rsid w:val="0025043B"/>
    <w:rsid w:val="00250C8E"/>
    <w:rsid w:val="00251303"/>
    <w:rsid w:val="00251EA1"/>
    <w:rsid w:val="00251F4A"/>
    <w:rsid w:val="0025212F"/>
    <w:rsid w:val="002523C8"/>
    <w:rsid w:val="00253A86"/>
    <w:rsid w:val="00255770"/>
    <w:rsid w:val="0025661B"/>
    <w:rsid w:val="00256B38"/>
    <w:rsid w:val="00256C30"/>
    <w:rsid w:val="002577E8"/>
    <w:rsid w:val="00257BE2"/>
    <w:rsid w:val="00257CF8"/>
    <w:rsid w:val="00260062"/>
    <w:rsid w:val="00263CF2"/>
    <w:rsid w:val="002640A5"/>
    <w:rsid w:val="0026466F"/>
    <w:rsid w:val="00266E91"/>
    <w:rsid w:val="0026723D"/>
    <w:rsid w:val="00267377"/>
    <w:rsid w:val="00267EC7"/>
    <w:rsid w:val="0027002D"/>
    <w:rsid w:val="00271180"/>
    <w:rsid w:val="002717DE"/>
    <w:rsid w:val="00271A79"/>
    <w:rsid w:val="00272610"/>
    <w:rsid w:val="0027373D"/>
    <w:rsid w:val="0027460F"/>
    <w:rsid w:val="00275672"/>
    <w:rsid w:val="00276772"/>
    <w:rsid w:val="002768BB"/>
    <w:rsid w:val="00280527"/>
    <w:rsid w:val="00280A2F"/>
    <w:rsid w:val="00280BEE"/>
    <w:rsid w:val="00281716"/>
    <w:rsid w:val="0028381D"/>
    <w:rsid w:val="00284978"/>
    <w:rsid w:val="00284C61"/>
    <w:rsid w:val="00284E8A"/>
    <w:rsid w:val="002853E6"/>
    <w:rsid w:val="00286ECA"/>
    <w:rsid w:val="00287551"/>
    <w:rsid w:val="00290A5E"/>
    <w:rsid w:val="00290F61"/>
    <w:rsid w:val="00291509"/>
    <w:rsid w:val="00292467"/>
    <w:rsid w:val="00294B3C"/>
    <w:rsid w:val="00295F8D"/>
    <w:rsid w:val="00297E8F"/>
    <w:rsid w:val="002A23CD"/>
    <w:rsid w:val="002A2862"/>
    <w:rsid w:val="002A3221"/>
    <w:rsid w:val="002A4384"/>
    <w:rsid w:val="002A5582"/>
    <w:rsid w:val="002A65C2"/>
    <w:rsid w:val="002A6C9F"/>
    <w:rsid w:val="002A6F74"/>
    <w:rsid w:val="002A7E6A"/>
    <w:rsid w:val="002B017E"/>
    <w:rsid w:val="002B05C3"/>
    <w:rsid w:val="002B0A46"/>
    <w:rsid w:val="002B153D"/>
    <w:rsid w:val="002B1FBA"/>
    <w:rsid w:val="002B24A5"/>
    <w:rsid w:val="002B2534"/>
    <w:rsid w:val="002B3CDE"/>
    <w:rsid w:val="002B47A6"/>
    <w:rsid w:val="002B649D"/>
    <w:rsid w:val="002B6985"/>
    <w:rsid w:val="002B73DF"/>
    <w:rsid w:val="002B769F"/>
    <w:rsid w:val="002C024C"/>
    <w:rsid w:val="002C03DD"/>
    <w:rsid w:val="002C1490"/>
    <w:rsid w:val="002C1500"/>
    <w:rsid w:val="002C18DE"/>
    <w:rsid w:val="002C202E"/>
    <w:rsid w:val="002C39AF"/>
    <w:rsid w:val="002C4267"/>
    <w:rsid w:val="002C4844"/>
    <w:rsid w:val="002C4DC3"/>
    <w:rsid w:val="002C530C"/>
    <w:rsid w:val="002C6194"/>
    <w:rsid w:val="002C62A4"/>
    <w:rsid w:val="002D154D"/>
    <w:rsid w:val="002D20BB"/>
    <w:rsid w:val="002D28FA"/>
    <w:rsid w:val="002D3756"/>
    <w:rsid w:val="002D4223"/>
    <w:rsid w:val="002D49D3"/>
    <w:rsid w:val="002D5090"/>
    <w:rsid w:val="002D513C"/>
    <w:rsid w:val="002D5263"/>
    <w:rsid w:val="002D53E3"/>
    <w:rsid w:val="002D5442"/>
    <w:rsid w:val="002D6B16"/>
    <w:rsid w:val="002D6CC8"/>
    <w:rsid w:val="002D78FE"/>
    <w:rsid w:val="002E0A91"/>
    <w:rsid w:val="002E0E2D"/>
    <w:rsid w:val="002E0E79"/>
    <w:rsid w:val="002E46E3"/>
    <w:rsid w:val="002E4BE5"/>
    <w:rsid w:val="002E5247"/>
    <w:rsid w:val="002E66C3"/>
    <w:rsid w:val="002E6729"/>
    <w:rsid w:val="002F06BB"/>
    <w:rsid w:val="002F0BED"/>
    <w:rsid w:val="002F1956"/>
    <w:rsid w:val="002F2C31"/>
    <w:rsid w:val="002F5A07"/>
    <w:rsid w:val="002F5AF3"/>
    <w:rsid w:val="002F6277"/>
    <w:rsid w:val="002F6531"/>
    <w:rsid w:val="002F669C"/>
    <w:rsid w:val="002F6974"/>
    <w:rsid w:val="002F6BA0"/>
    <w:rsid w:val="002F6DE0"/>
    <w:rsid w:val="002F7454"/>
    <w:rsid w:val="002F77D9"/>
    <w:rsid w:val="00300288"/>
    <w:rsid w:val="00300418"/>
    <w:rsid w:val="003008EF"/>
    <w:rsid w:val="00300E55"/>
    <w:rsid w:val="003014F0"/>
    <w:rsid w:val="003023C3"/>
    <w:rsid w:val="00302DEC"/>
    <w:rsid w:val="00303F77"/>
    <w:rsid w:val="003044D5"/>
    <w:rsid w:val="003049E4"/>
    <w:rsid w:val="00304F30"/>
    <w:rsid w:val="00305768"/>
    <w:rsid w:val="00305FCE"/>
    <w:rsid w:val="00306F9E"/>
    <w:rsid w:val="00310982"/>
    <w:rsid w:val="00310D99"/>
    <w:rsid w:val="00311048"/>
    <w:rsid w:val="003114DB"/>
    <w:rsid w:val="0031184A"/>
    <w:rsid w:val="00312929"/>
    <w:rsid w:val="00314850"/>
    <w:rsid w:val="00314F93"/>
    <w:rsid w:val="00316356"/>
    <w:rsid w:val="00316CDA"/>
    <w:rsid w:val="0031748A"/>
    <w:rsid w:val="00317EB8"/>
    <w:rsid w:val="0032089C"/>
    <w:rsid w:val="00321317"/>
    <w:rsid w:val="003220A9"/>
    <w:rsid w:val="00322B12"/>
    <w:rsid w:val="003236E6"/>
    <w:rsid w:val="00325279"/>
    <w:rsid w:val="00331AEB"/>
    <w:rsid w:val="00332DD8"/>
    <w:rsid w:val="003349F6"/>
    <w:rsid w:val="00334C41"/>
    <w:rsid w:val="00334CA2"/>
    <w:rsid w:val="00334CB4"/>
    <w:rsid w:val="00334EED"/>
    <w:rsid w:val="00335907"/>
    <w:rsid w:val="003365D1"/>
    <w:rsid w:val="003368AF"/>
    <w:rsid w:val="00336C60"/>
    <w:rsid w:val="00341BD0"/>
    <w:rsid w:val="00341C42"/>
    <w:rsid w:val="0034317C"/>
    <w:rsid w:val="003437C1"/>
    <w:rsid w:val="00343EDE"/>
    <w:rsid w:val="003442EA"/>
    <w:rsid w:val="00344562"/>
    <w:rsid w:val="003464F1"/>
    <w:rsid w:val="00346F14"/>
    <w:rsid w:val="00350A46"/>
    <w:rsid w:val="00350D35"/>
    <w:rsid w:val="00351057"/>
    <w:rsid w:val="0035145B"/>
    <w:rsid w:val="0035300B"/>
    <w:rsid w:val="003535C1"/>
    <w:rsid w:val="003541A2"/>
    <w:rsid w:val="00354271"/>
    <w:rsid w:val="00354CF3"/>
    <w:rsid w:val="003564CC"/>
    <w:rsid w:val="003567BD"/>
    <w:rsid w:val="00356AC9"/>
    <w:rsid w:val="0035709D"/>
    <w:rsid w:val="00357182"/>
    <w:rsid w:val="00360618"/>
    <w:rsid w:val="0036068A"/>
    <w:rsid w:val="00360B10"/>
    <w:rsid w:val="00361D6D"/>
    <w:rsid w:val="00362BD8"/>
    <w:rsid w:val="003635A1"/>
    <w:rsid w:val="003639DB"/>
    <w:rsid w:val="00363C6D"/>
    <w:rsid w:val="00367DDF"/>
    <w:rsid w:val="00370AB5"/>
    <w:rsid w:val="00370BB1"/>
    <w:rsid w:val="00371E9C"/>
    <w:rsid w:val="0037224E"/>
    <w:rsid w:val="003724A8"/>
    <w:rsid w:val="0037360A"/>
    <w:rsid w:val="00374878"/>
    <w:rsid w:val="00374A3B"/>
    <w:rsid w:val="00376C39"/>
    <w:rsid w:val="00380DD8"/>
    <w:rsid w:val="003817AA"/>
    <w:rsid w:val="00381993"/>
    <w:rsid w:val="00383035"/>
    <w:rsid w:val="00383B3E"/>
    <w:rsid w:val="00384418"/>
    <w:rsid w:val="00384DBE"/>
    <w:rsid w:val="003860CE"/>
    <w:rsid w:val="00386608"/>
    <w:rsid w:val="00386670"/>
    <w:rsid w:val="00387761"/>
    <w:rsid w:val="003879EF"/>
    <w:rsid w:val="0039043D"/>
    <w:rsid w:val="0039085E"/>
    <w:rsid w:val="00390F0B"/>
    <w:rsid w:val="00391CAD"/>
    <w:rsid w:val="00391F04"/>
    <w:rsid w:val="00392519"/>
    <w:rsid w:val="0039319C"/>
    <w:rsid w:val="003935EE"/>
    <w:rsid w:val="00393A03"/>
    <w:rsid w:val="00393EE8"/>
    <w:rsid w:val="00394EB2"/>
    <w:rsid w:val="0039512C"/>
    <w:rsid w:val="00395784"/>
    <w:rsid w:val="00395AF4"/>
    <w:rsid w:val="0039648A"/>
    <w:rsid w:val="00396EB1"/>
    <w:rsid w:val="003A05BC"/>
    <w:rsid w:val="003A1733"/>
    <w:rsid w:val="003A3182"/>
    <w:rsid w:val="003A38A4"/>
    <w:rsid w:val="003A43FF"/>
    <w:rsid w:val="003A5310"/>
    <w:rsid w:val="003A6340"/>
    <w:rsid w:val="003A6C64"/>
    <w:rsid w:val="003A7663"/>
    <w:rsid w:val="003A7E12"/>
    <w:rsid w:val="003A7FED"/>
    <w:rsid w:val="003B0428"/>
    <w:rsid w:val="003B1625"/>
    <w:rsid w:val="003B1BE4"/>
    <w:rsid w:val="003B1C91"/>
    <w:rsid w:val="003B2B17"/>
    <w:rsid w:val="003B3921"/>
    <w:rsid w:val="003B4168"/>
    <w:rsid w:val="003B4784"/>
    <w:rsid w:val="003B608E"/>
    <w:rsid w:val="003B658D"/>
    <w:rsid w:val="003C0545"/>
    <w:rsid w:val="003C1646"/>
    <w:rsid w:val="003C1D3E"/>
    <w:rsid w:val="003C39CF"/>
    <w:rsid w:val="003C6049"/>
    <w:rsid w:val="003C6831"/>
    <w:rsid w:val="003C7318"/>
    <w:rsid w:val="003C7CC0"/>
    <w:rsid w:val="003C7D10"/>
    <w:rsid w:val="003D036B"/>
    <w:rsid w:val="003D1DA7"/>
    <w:rsid w:val="003D1E5E"/>
    <w:rsid w:val="003D2005"/>
    <w:rsid w:val="003D254B"/>
    <w:rsid w:val="003D2591"/>
    <w:rsid w:val="003D352E"/>
    <w:rsid w:val="003D4637"/>
    <w:rsid w:val="003D4B1F"/>
    <w:rsid w:val="003D4F13"/>
    <w:rsid w:val="003D5579"/>
    <w:rsid w:val="003D7796"/>
    <w:rsid w:val="003D7CD9"/>
    <w:rsid w:val="003D7DEE"/>
    <w:rsid w:val="003D7F9E"/>
    <w:rsid w:val="003E0E41"/>
    <w:rsid w:val="003E2C0D"/>
    <w:rsid w:val="003E380C"/>
    <w:rsid w:val="003E51B4"/>
    <w:rsid w:val="003E654F"/>
    <w:rsid w:val="003E7065"/>
    <w:rsid w:val="003E7990"/>
    <w:rsid w:val="003E7D6C"/>
    <w:rsid w:val="003F1663"/>
    <w:rsid w:val="003F1B3A"/>
    <w:rsid w:val="003F1C56"/>
    <w:rsid w:val="003F31FE"/>
    <w:rsid w:val="003F3F1A"/>
    <w:rsid w:val="003F4860"/>
    <w:rsid w:val="003F4A24"/>
    <w:rsid w:val="003F4E21"/>
    <w:rsid w:val="003F5D6E"/>
    <w:rsid w:val="003F65BF"/>
    <w:rsid w:val="003F724A"/>
    <w:rsid w:val="004015E0"/>
    <w:rsid w:val="0040398E"/>
    <w:rsid w:val="004042AB"/>
    <w:rsid w:val="004042D6"/>
    <w:rsid w:val="00404769"/>
    <w:rsid w:val="00406AB4"/>
    <w:rsid w:val="00407FA9"/>
    <w:rsid w:val="00410A6D"/>
    <w:rsid w:val="00410C4B"/>
    <w:rsid w:val="00410D3D"/>
    <w:rsid w:val="00411999"/>
    <w:rsid w:val="004121A4"/>
    <w:rsid w:val="004135FD"/>
    <w:rsid w:val="00413FD6"/>
    <w:rsid w:val="004162ED"/>
    <w:rsid w:val="0041642E"/>
    <w:rsid w:val="00421204"/>
    <w:rsid w:val="00421549"/>
    <w:rsid w:val="00421757"/>
    <w:rsid w:val="004221D0"/>
    <w:rsid w:val="00423D57"/>
    <w:rsid w:val="00425180"/>
    <w:rsid w:val="00425AD2"/>
    <w:rsid w:val="00425CDC"/>
    <w:rsid w:val="00425FE5"/>
    <w:rsid w:val="00426C16"/>
    <w:rsid w:val="00426E60"/>
    <w:rsid w:val="00427148"/>
    <w:rsid w:val="00427355"/>
    <w:rsid w:val="00431A7A"/>
    <w:rsid w:val="00432358"/>
    <w:rsid w:val="00432856"/>
    <w:rsid w:val="00434783"/>
    <w:rsid w:val="004349F3"/>
    <w:rsid w:val="004356EA"/>
    <w:rsid w:val="00436A5A"/>
    <w:rsid w:val="00437833"/>
    <w:rsid w:val="004443ED"/>
    <w:rsid w:val="00444C27"/>
    <w:rsid w:val="00444C5F"/>
    <w:rsid w:val="004460DF"/>
    <w:rsid w:val="00447166"/>
    <w:rsid w:val="00450831"/>
    <w:rsid w:val="00450FCE"/>
    <w:rsid w:val="00451D37"/>
    <w:rsid w:val="0045398D"/>
    <w:rsid w:val="00453C42"/>
    <w:rsid w:val="004542E6"/>
    <w:rsid w:val="00455C34"/>
    <w:rsid w:val="00456141"/>
    <w:rsid w:val="00457438"/>
    <w:rsid w:val="00457469"/>
    <w:rsid w:val="00457AD8"/>
    <w:rsid w:val="00457C66"/>
    <w:rsid w:val="00460210"/>
    <w:rsid w:val="004616BC"/>
    <w:rsid w:val="004618A8"/>
    <w:rsid w:val="00461983"/>
    <w:rsid w:val="004630CF"/>
    <w:rsid w:val="0046312B"/>
    <w:rsid w:val="00464FE6"/>
    <w:rsid w:val="0046512D"/>
    <w:rsid w:val="00465EB0"/>
    <w:rsid w:val="00465F3C"/>
    <w:rsid w:val="004663E9"/>
    <w:rsid w:val="00466691"/>
    <w:rsid w:val="00466817"/>
    <w:rsid w:val="00466E6B"/>
    <w:rsid w:val="00467C5B"/>
    <w:rsid w:val="0047226A"/>
    <w:rsid w:val="00473A74"/>
    <w:rsid w:val="0047460A"/>
    <w:rsid w:val="00474EBE"/>
    <w:rsid w:val="00475DAA"/>
    <w:rsid w:val="00476221"/>
    <w:rsid w:val="00476BB2"/>
    <w:rsid w:val="00476CB0"/>
    <w:rsid w:val="00480076"/>
    <w:rsid w:val="00480325"/>
    <w:rsid w:val="0048300C"/>
    <w:rsid w:val="004831EA"/>
    <w:rsid w:val="00483EDD"/>
    <w:rsid w:val="00490E1A"/>
    <w:rsid w:val="00493D71"/>
    <w:rsid w:val="00494F0B"/>
    <w:rsid w:val="00497B2C"/>
    <w:rsid w:val="004A014E"/>
    <w:rsid w:val="004A0186"/>
    <w:rsid w:val="004A0363"/>
    <w:rsid w:val="004A0FF2"/>
    <w:rsid w:val="004A112B"/>
    <w:rsid w:val="004A1186"/>
    <w:rsid w:val="004A1625"/>
    <w:rsid w:val="004A170F"/>
    <w:rsid w:val="004A1DF4"/>
    <w:rsid w:val="004A2AF8"/>
    <w:rsid w:val="004A2DE0"/>
    <w:rsid w:val="004A2F6C"/>
    <w:rsid w:val="004A36E0"/>
    <w:rsid w:val="004A37A9"/>
    <w:rsid w:val="004A3B59"/>
    <w:rsid w:val="004A3D1C"/>
    <w:rsid w:val="004A484E"/>
    <w:rsid w:val="004A54D5"/>
    <w:rsid w:val="004A57AB"/>
    <w:rsid w:val="004A7270"/>
    <w:rsid w:val="004A7591"/>
    <w:rsid w:val="004B2491"/>
    <w:rsid w:val="004B40A1"/>
    <w:rsid w:val="004B4D17"/>
    <w:rsid w:val="004B7111"/>
    <w:rsid w:val="004B741D"/>
    <w:rsid w:val="004B78C4"/>
    <w:rsid w:val="004C19BE"/>
    <w:rsid w:val="004C4189"/>
    <w:rsid w:val="004C47E3"/>
    <w:rsid w:val="004C4993"/>
    <w:rsid w:val="004C4D37"/>
    <w:rsid w:val="004C6F42"/>
    <w:rsid w:val="004D0B29"/>
    <w:rsid w:val="004D20C6"/>
    <w:rsid w:val="004D390F"/>
    <w:rsid w:val="004D4218"/>
    <w:rsid w:val="004D605C"/>
    <w:rsid w:val="004E04CB"/>
    <w:rsid w:val="004E1513"/>
    <w:rsid w:val="004E3D12"/>
    <w:rsid w:val="004E40A5"/>
    <w:rsid w:val="004E47F6"/>
    <w:rsid w:val="004E615D"/>
    <w:rsid w:val="004E65B5"/>
    <w:rsid w:val="004E6ED2"/>
    <w:rsid w:val="004F0257"/>
    <w:rsid w:val="004F04CB"/>
    <w:rsid w:val="004F19C3"/>
    <w:rsid w:val="004F3B4E"/>
    <w:rsid w:val="004F6096"/>
    <w:rsid w:val="004F744B"/>
    <w:rsid w:val="004F758F"/>
    <w:rsid w:val="004F7AD7"/>
    <w:rsid w:val="00501134"/>
    <w:rsid w:val="00502257"/>
    <w:rsid w:val="005022F8"/>
    <w:rsid w:val="00502735"/>
    <w:rsid w:val="00502FF7"/>
    <w:rsid w:val="005036CB"/>
    <w:rsid w:val="00504162"/>
    <w:rsid w:val="00504859"/>
    <w:rsid w:val="005048A3"/>
    <w:rsid w:val="005050A9"/>
    <w:rsid w:val="0050545D"/>
    <w:rsid w:val="00505804"/>
    <w:rsid w:val="00510D84"/>
    <w:rsid w:val="00513594"/>
    <w:rsid w:val="005135B6"/>
    <w:rsid w:val="0051679D"/>
    <w:rsid w:val="00517062"/>
    <w:rsid w:val="0052000D"/>
    <w:rsid w:val="00520456"/>
    <w:rsid w:val="005206C8"/>
    <w:rsid w:val="00520743"/>
    <w:rsid w:val="005217FF"/>
    <w:rsid w:val="005222D4"/>
    <w:rsid w:val="005238B9"/>
    <w:rsid w:val="00523A76"/>
    <w:rsid w:val="00524088"/>
    <w:rsid w:val="005240F4"/>
    <w:rsid w:val="00524F22"/>
    <w:rsid w:val="00525066"/>
    <w:rsid w:val="00526FC9"/>
    <w:rsid w:val="00527094"/>
    <w:rsid w:val="00527C29"/>
    <w:rsid w:val="00530DFA"/>
    <w:rsid w:val="00531DA3"/>
    <w:rsid w:val="005321F5"/>
    <w:rsid w:val="00532228"/>
    <w:rsid w:val="0053411A"/>
    <w:rsid w:val="005344D9"/>
    <w:rsid w:val="00534A02"/>
    <w:rsid w:val="00535CC2"/>
    <w:rsid w:val="00535F4C"/>
    <w:rsid w:val="00536194"/>
    <w:rsid w:val="0053619F"/>
    <w:rsid w:val="00536DFF"/>
    <w:rsid w:val="00536EA5"/>
    <w:rsid w:val="00541139"/>
    <w:rsid w:val="0054178A"/>
    <w:rsid w:val="00541BC8"/>
    <w:rsid w:val="00543FC3"/>
    <w:rsid w:val="005441A1"/>
    <w:rsid w:val="0054428A"/>
    <w:rsid w:val="00544EF7"/>
    <w:rsid w:val="0054535B"/>
    <w:rsid w:val="005456ED"/>
    <w:rsid w:val="00545F84"/>
    <w:rsid w:val="00546832"/>
    <w:rsid w:val="00546C11"/>
    <w:rsid w:val="00546F7F"/>
    <w:rsid w:val="005471F3"/>
    <w:rsid w:val="005474E7"/>
    <w:rsid w:val="00550DD0"/>
    <w:rsid w:val="005524C7"/>
    <w:rsid w:val="0055258A"/>
    <w:rsid w:val="00552B99"/>
    <w:rsid w:val="00554A73"/>
    <w:rsid w:val="00554D85"/>
    <w:rsid w:val="00554F41"/>
    <w:rsid w:val="0055690A"/>
    <w:rsid w:val="00560AA0"/>
    <w:rsid w:val="005616A8"/>
    <w:rsid w:val="00561D83"/>
    <w:rsid w:val="005623BF"/>
    <w:rsid w:val="00562C7C"/>
    <w:rsid w:val="00563FA0"/>
    <w:rsid w:val="0056470B"/>
    <w:rsid w:val="0056666A"/>
    <w:rsid w:val="00566B23"/>
    <w:rsid w:val="00567799"/>
    <w:rsid w:val="0057028F"/>
    <w:rsid w:val="00570CEA"/>
    <w:rsid w:val="00571BD8"/>
    <w:rsid w:val="005728F3"/>
    <w:rsid w:val="00573505"/>
    <w:rsid w:val="005772C4"/>
    <w:rsid w:val="00577B08"/>
    <w:rsid w:val="0058079B"/>
    <w:rsid w:val="0058161C"/>
    <w:rsid w:val="005829D3"/>
    <w:rsid w:val="00583BE3"/>
    <w:rsid w:val="005848F9"/>
    <w:rsid w:val="00584FF6"/>
    <w:rsid w:val="00585683"/>
    <w:rsid w:val="00585882"/>
    <w:rsid w:val="00586D23"/>
    <w:rsid w:val="00586D35"/>
    <w:rsid w:val="0059042D"/>
    <w:rsid w:val="005908EC"/>
    <w:rsid w:val="00592002"/>
    <w:rsid w:val="0059206C"/>
    <w:rsid w:val="00592B1B"/>
    <w:rsid w:val="00592B35"/>
    <w:rsid w:val="005945E6"/>
    <w:rsid w:val="00595E53"/>
    <w:rsid w:val="00596A21"/>
    <w:rsid w:val="005A1454"/>
    <w:rsid w:val="005A14EA"/>
    <w:rsid w:val="005A1F0E"/>
    <w:rsid w:val="005A3D83"/>
    <w:rsid w:val="005A7653"/>
    <w:rsid w:val="005B1C78"/>
    <w:rsid w:val="005B1F74"/>
    <w:rsid w:val="005B2111"/>
    <w:rsid w:val="005B2561"/>
    <w:rsid w:val="005B27B1"/>
    <w:rsid w:val="005B2D87"/>
    <w:rsid w:val="005B5115"/>
    <w:rsid w:val="005B720A"/>
    <w:rsid w:val="005B7300"/>
    <w:rsid w:val="005C24D7"/>
    <w:rsid w:val="005C4545"/>
    <w:rsid w:val="005C47A3"/>
    <w:rsid w:val="005C4800"/>
    <w:rsid w:val="005C49BA"/>
    <w:rsid w:val="005C4A02"/>
    <w:rsid w:val="005C5821"/>
    <w:rsid w:val="005C6CDD"/>
    <w:rsid w:val="005C6CDE"/>
    <w:rsid w:val="005C7868"/>
    <w:rsid w:val="005D08C9"/>
    <w:rsid w:val="005D31F2"/>
    <w:rsid w:val="005D37E6"/>
    <w:rsid w:val="005D4210"/>
    <w:rsid w:val="005D48E2"/>
    <w:rsid w:val="005D592E"/>
    <w:rsid w:val="005D5CAA"/>
    <w:rsid w:val="005D5E92"/>
    <w:rsid w:val="005D7C8C"/>
    <w:rsid w:val="005E0CAB"/>
    <w:rsid w:val="005E1648"/>
    <w:rsid w:val="005E19F0"/>
    <w:rsid w:val="005E1AED"/>
    <w:rsid w:val="005E3E90"/>
    <w:rsid w:val="005E6086"/>
    <w:rsid w:val="005E6D66"/>
    <w:rsid w:val="005F0399"/>
    <w:rsid w:val="005F0566"/>
    <w:rsid w:val="005F0CEC"/>
    <w:rsid w:val="005F0F4C"/>
    <w:rsid w:val="005F1CA9"/>
    <w:rsid w:val="005F1DBA"/>
    <w:rsid w:val="005F2DD6"/>
    <w:rsid w:val="005F3F67"/>
    <w:rsid w:val="005F5779"/>
    <w:rsid w:val="005F6213"/>
    <w:rsid w:val="00600DC3"/>
    <w:rsid w:val="006014D0"/>
    <w:rsid w:val="006015BF"/>
    <w:rsid w:val="00601A99"/>
    <w:rsid w:val="006038D6"/>
    <w:rsid w:val="00603CEB"/>
    <w:rsid w:val="00604AED"/>
    <w:rsid w:val="006069E9"/>
    <w:rsid w:val="00606B2E"/>
    <w:rsid w:val="0060769F"/>
    <w:rsid w:val="00607D75"/>
    <w:rsid w:val="00607EC2"/>
    <w:rsid w:val="00611F35"/>
    <w:rsid w:val="006128EE"/>
    <w:rsid w:val="00613E3F"/>
    <w:rsid w:val="0061510B"/>
    <w:rsid w:val="00616B85"/>
    <w:rsid w:val="00617239"/>
    <w:rsid w:val="00617656"/>
    <w:rsid w:val="006179D6"/>
    <w:rsid w:val="00620DCF"/>
    <w:rsid w:val="00622172"/>
    <w:rsid w:val="00623B1F"/>
    <w:rsid w:val="0062487E"/>
    <w:rsid w:val="00624DDF"/>
    <w:rsid w:val="00625641"/>
    <w:rsid w:val="006260D8"/>
    <w:rsid w:val="00627B4A"/>
    <w:rsid w:val="0063305B"/>
    <w:rsid w:val="006333BD"/>
    <w:rsid w:val="006334FA"/>
    <w:rsid w:val="00633631"/>
    <w:rsid w:val="0063404F"/>
    <w:rsid w:val="006355A2"/>
    <w:rsid w:val="00635A49"/>
    <w:rsid w:val="0063603D"/>
    <w:rsid w:val="006360A3"/>
    <w:rsid w:val="0063697E"/>
    <w:rsid w:val="00636A70"/>
    <w:rsid w:val="00640671"/>
    <w:rsid w:val="0064416B"/>
    <w:rsid w:val="00644ECC"/>
    <w:rsid w:val="0064511B"/>
    <w:rsid w:val="00646558"/>
    <w:rsid w:val="006518D7"/>
    <w:rsid w:val="00652A1F"/>
    <w:rsid w:val="00653593"/>
    <w:rsid w:val="00654973"/>
    <w:rsid w:val="00656775"/>
    <w:rsid w:val="0066086C"/>
    <w:rsid w:val="006609AA"/>
    <w:rsid w:val="00660FDB"/>
    <w:rsid w:val="006611E4"/>
    <w:rsid w:val="0066124C"/>
    <w:rsid w:val="006612AC"/>
    <w:rsid w:val="00661721"/>
    <w:rsid w:val="006624D3"/>
    <w:rsid w:val="00663A68"/>
    <w:rsid w:val="00663F35"/>
    <w:rsid w:val="0066449E"/>
    <w:rsid w:val="006648B2"/>
    <w:rsid w:val="00665387"/>
    <w:rsid w:val="006662FB"/>
    <w:rsid w:val="006702AC"/>
    <w:rsid w:val="00671729"/>
    <w:rsid w:val="006722F1"/>
    <w:rsid w:val="006724A4"/>
    <w:rsid w:val="006736F1"/>
    <w:rsid w:val="00673C5E"/>
    <w:rsid w:val="00674828"/>
    <w:rsid w:val="00674879"/>
    <w:rsid w:val="00675315"/>
    <w:rsid w:val="006754C7"/>
    <w:rsid w:val="00675DED"/>
    <w:rsid w:val="00675FB1"/>
    <w:rsid w:val="006768AE"/>
    <w:rsid w:val="00676EB2"/>
    <w:rsid w:val="006806F1"/>
    <w:rsid w:val="006808C4"/>
    <w:rsid w:val="00681399"/>
    <w:rsid w:val="00683225"/>
    <w:rsid w:val="00685001"/>
    <w:rsid w:val="00686836"/>
    <w:rsid w:val="00686CDB"/>
    <w:rsid w:val="006903A2"/>
    <w:rsid w:val="00690535"/>
    <w:rsid w:val="0069253A"/>
    <w:rsid w:val="006932BE"/>
    <w:rsid w:val="00694CF4"/>
    <w:rsid w:val="00694F86"/>
    <w:rsid w:val="006958B5"/>
    <w:rsid w:val="006978B6"/>
    <w:rsid w:val="006A11CE"/>
    <w:rsid w:val="006A1CD3"/>
    <w:rsid w:val="006A30CF"/>
    <w:rsid w:val="006A333C"/>
    <w:rsid w:val="006A3CA7"/>
    <w:rsid w:val="006A5857"/>
    <w:rsid w:val="006A5E77"/>
    <w:rsid w:val="006A6849"/>
    <w:rsid w:val="006A74E0"/>
    <w:rsid w:val="006A76E1"/>
    <w:rsid w:val="006B021C"/>
    <w:rsid w:val="006B27D2"/>
    <w:rsid w:val="006B38C3"/>
    <w:rsid w:val="006B3D1B"/>
    <w:rsid w:val="006B5F96"/>
    <w:rsid w:val="006C1254"/>
    <w:rsid w:val="006C1A97"/>
    <w:rsid w:val="006C1CA4"/>
    <w:rsid w:val="006C1E5D"/>
    <w:rsid w:val="006C3937"/>
    <w:rsid w:val="006C401D"/>
    <w:rsid w:val="006C4051"/>
    <w:rsid w:val="006C4743"/>
    <w:rsid w:val="006C7EE0"/>
    <w:rsid w:val="006C7F44"/>
    <w:rsid w:val="006D1191"/>
    <w:rsid w:val="006D13CD"/>
    <w:rsid w:val="006D15F6"/>
    <w:rsid w:val="006D3A20"/>
    <w:rsid w:val="006D579F"/>
    <w:rsid w:val="006D65F2"/>
    <w:rsid w:val="006D66AD"/>
    <w:rsid w:val="006D698E"/>
    <w:rsid w:val="006D69C3"/>
    <w:rsid w:val="006D7420"/>
    <w:rsid w:val="006D74B0"/>
    <w:rsid w:val="006D7E6A"/>
    <w:rsid w:val="006E1A5E"/>
    <w:rsid w:val="006E3D07"/>
    <w:rsid w:val="006E463E"/>
    <w:rsid w:val="006F0238"/>
    <w:rsid w:val="006F2404"/>
    <w:rsid w:val="006F35FD"/>
    <w:rsid w:val="006F369C"/>
    <w:rsid w:val="006F3C3F"/>
    <w:rsid w:val="006F402D"/>
    <w:rsid w:val="006F49F4"/>
    <w:rsid w:val="006F6746"/>
    <w:rsid w:val="006F76D5"/>
    <w:rsid w:val="00701F2D"/>
    <w:rsid w:val="0070208B"/>
    <w:rsid w:val="00702197"/>
    <w:rsid w:val="00703601"/>
    <w:rsid w:val="00703903"/>
    <w:rsid w:val="00703C4D"/>
    <w:rsid w:val="007042A7"/>
    <w:rsid w:val="007044D1"/>
    <w:rsid w:val="00704A90"/>
    <w:rsid w:val="00705418"/>
    <w:rsid w:val="0070542E"/>
    <w:rsid w:val="007060B5"/>
    <w:rsid w:val="00706B0C"/>
    <w:rsid w:val="007070BB"/>
    <w:rsid w:val="007071EB"/>
    <w:rsid w:val="0070792D"/>
    <w:rsid w:val="00714683"/>
    <w:rsid w:val="00716E11"/>
    <w:rsid w:val="0071753C"/>
    <w:rsid w:val="00720214"/>
    <w:rsid w:val="007210D1"/>
    <w:rsid w:val="0072190E"/>
    <w:rsid w:val="007224FB"/>
    <w:rsid w:val="007234D7"/>
    <w:rsid w:val="00723524"/>
    <w:rsid w:val="007245F7"/>
    <w:rsid w:val="00724D7A"/>
    <w:rsid w:val="00727CEB"/>
    <w:rsid w:val="00727D22"/>
    <w:rsid w:val="007300BF"/>
    <w:rsid w:val="007309C9"/>
    <w:rsid w:val="00731E80"/>
    <w:rsid w:val="00732906"/>
    <w:rsid w:val="00733041"/>
    <w:rsid w:val="00733565"/>
    <w:rsid w:val="00733D58"/>
    <w:rsid w:val="00733E53"/>
    <w:rsid w:val="00734225"/>
    <w:rsid w:val="00736F25"/>
    <w:rsid w:val="00737B71"/>
    <w:rsid w:val="0074087C"/>
    <w:rsid w:val="00740E20"/>
    <w:rsid w:val="0074205C"/>
    <w:rsid w:val="007439D0"/>
    <w:rsid w:val="00744585"/>
    <w:rsid w:val="0074495F"/>
    <w:rsid w:val="007454D5"/>
    <w:rsid w:val="00745EFF"/>
    <w:rsid w:val="00745FA3"/>
    <w:rsid w:val="00746F2F"/>
    <w:rsid w:val="00747015"/>
    <w:rsid w:val="00747A4B"/>
    <w:rsid w:val="00747B15"/>
    <w:rsid w:val="007521AE"/>
    <w:rsid w:val="007522CA"/>
    <w:rsid w:val="007537DA"/>
    <w:rsid w:val="007541C2"/>
    <w:rsid w:val="007551EC"/>
    <w:rsid w:val="007559BE"/>
    <w:rsid w:val="007576AE"/>
    <w:rsid w:val="00762AFE"/>
    <w:rsid w:val="00763532"/>
    <w:rsid w:val="00763795"/>
    <w:rsid w:val="00763AFD"/>
    <w:rsid w:val="0076424D"/>
    <w:rsid w:val="00764943"/>
    <w:rsid w:val="00764A7A"/>
    <w:rsid w:val="00765965"/>
    <w:rsid w:val="00765982"/>
    <w:rsid w:val="00767135"/>
    <w:rsid w:val="0077056A"/>
    <w:rsid w:val="00771165"/>
    <w:rsid w:val="007725C0"/>
    <w:rsid w:val="007728DB"/>
    <w:rsid w:val="00772974"/>
    <w:rsid w:val="007739FB"/>
    <w:rsid w:val="00776A4E"/>
    <w:rsid w:val="007800EC"/>
    <w:rsid w:val="00780758"/>
    <w:rsid w:val="007808F4"/>
    <w:rsid w:val="00781CA7"/>
    <w:rsid w:val="007824F8"/>
    <w:rsid w:val="0078253C"/>
    <w:rsid w:val="00782D9B"/>
    <w:rsid w:val="00783615"/>
    <w:rsid w:val="00783D68"/>
    <w:rsid w:val="007844FB"/>
    <w:rsid w:val="00784AEC"/>
    <w:rsid w:val="00784D5A"/>
    <w:rsid w:val="00785788"/>
    <w:rsid w:val="007858B8"/>
    <w:rsid w:val="00785F23"/>
    <w:rsid w:val="00786E74"/>
    <w:rsid w:val="00790AC7"/>
    <w:rsid w:val="00791F20"/>
    <w:rsid w:val="0079260F"/>
    <w:rsid w:val="007926A8"/>
    <w:rsid w:val="007964AA"/>
    <w:rsid w:val="00796A70"/>
    <w:rsid w:val="00796EE6"/>
    <w:rsid w:val="00797BAB"/>
    <w:rsid w:val="007A124F"/>
    <w:rsid w:val="007A1403"/>
    <w:rsid w:val="007A2D9B"/>
    <w:rsid w:val="007A336A"/>
    <w:rsid w:val="007A3408"/>
    <w:rsid w:val="007A3609"/>
    <w:rsid w:val="007A62D6"/>
    <w:rsid w:val="007A6C58"/>
    <w:rsid w:val="007A6D11"/>
    <w:rsid w:val="007A7587"/>
    <w:rsid w:val="007A7823"/>
    <w:rsid w:val="007B1422"/>
    <w:rsid w:val="007B21A6"/>
    <w:rsid w:val="007B43F5"/>
    <w:rsid w:val="007B6175"/>
    <w:rsid w:val="007B75D2"/>
    <w:rsid w:val="007B7930"/>
    <w:rsid w:val="007B7BAE"/>
    <w:rsid w:val="007C01EF"/>
    <w:rsid w:val="007C03A8"/>
    <w:rsid w:val="007C1B68"/>
    <w:rsid w:val="007C1C55"/>
    <w:rsid w:val="007C362D"/>
    <w:rsid w:val="007C42A4"/>
    <w:rsid w:val="007C4558"/>
    <w:rsid w:val="007C4FDD"/>
    <w:rsid w:val="007C5A0E"/>
    <w:rsid w:val="007C60C5"/>
    <w:rsid w:val="007C63D8"/>
    <w:rsid w:val="007C7403"/>
    <w:rsid w:val="007D4A66"/>
    <w:rsid w:val="007D5840"/>
    <w:rsid w:val="007D6FDB"/>
    <w:rsid w:val="007D7245"/>
    <w:rsid w:val="007E07B4"/>
    <w:rsid w:val="007E08EA"/>
    <w:rsid w:val="007E0AE3"/>
    <w:rsid w:val="007E110C"/>
    <w:rsid w:val="007E1465"/>
    <w:rsid w:val="007E25AA"/>
    <w:rsid w:val="007E28E2"/>
    <w:rsid w:val="007E3F83"/>
    <w:rsid w:val="007E4447"/>
    <w:rsid w:val="007E46D2"/>
    <w:rsid w:val="007E4A21"/>
    <w:rsid w:val="007E4E0E"/>
    <w:rsid w:val="007E5CAF"/>
    <w:rsid w:val="007E5D04"/>
    <w:rsid w:val="007E66EB"/>
    <w:rsid w:val="007E6AE8"/>
    <w:rsid w:val="007E6F47"/>
    <w:rsid w:val="007F006F"/>
    <w:rsid w:val="007F0B06"/>
    <w:rsid w:val="007F5001"/>
    <w:rsid w:val="007F6DCA"/>
    <w:rsid w:val="007F75E2"/>
    <w:rsid w:val="008010BB"/>
    <w:rsid w:val="008011E6"/>
    <w:rsid w:val="00801471"/>
    <w:rsid w:val="008015A0"/>
    <w:rsid w:val="008020D2"/>
    <w:rsid w:val="00803832"/>
    <w:rsid w:val="008042D8"/>
    <w:rsid w:val="00806088"/>
    <w:rsid w:val="00807E25"/>
    <w:rsid w:val="00807E9A"/>
    <w:rsid w:val="008101FB"/>
    <w:rsid w:val="00810291"/>
    <w:rsid w:val="008111ED"/>
    <w:rsid w:val="008118CA"/>
    <w:rsid w:val="00815828"/>
    <w:rsid w:val="00816C23"/>
    <w:rsid w:val="00817748"/>
    <w:rsid w:val="0082050E"/>
    <w:rsid w:val="008205D9"/>
    <w:rsid w:val="0082165E"/>
    <w:rsid w:val="008219D8"/>
    <w:rsid w:val="0082224F"/>
    <w:rsid w:val="00823073"/>
    <w:rsid w:val="00823880"/>
    <w:rsid w:val="008248FC"/>
    <w:rsid w:val="00824AE9"/>
    <w:rsid w:val="008266BA"/>
    <w:rsid w:val="00826745"/>
    <w:rsid w:val="00826925"/>
    <w:rsid w:val="008278AF"/>
    <w:rsid w:val="008279A8"/>
    <w:rsid w:val="008300FC"/>
    <w:rsid w:val="008316CC"/>
    <w:rsid w:val="008324DC"/>
    <w:rsid w:val="008326E2"/>
    <w:rsid w:val="00832A78"/>
    <w:rsid w:val="0083491F"/>
    <w:rsid w:val="00834A7F"/>
    <w:rsid w:val="008357D1"/>
    <w:rsid w:val="00835C38"/>
    <w:rsid w:val="0083614E"/>
    <w:rsid w:val="0083638D"/>
    <w:rsid w:val="0083701F"/>
    <w:rsid w:val="008371B9"/>
    <w:rsid w:val="0083752F"/>
    <w:rsid w:val="00837EF7"/>
    <w:rsid w:val="00840122"/>
    <w:rsid w:val="00841A1D"/>
    <w:rsid w:val="00841BDC"/>
    <w:rsid w:val="00841BE3"/>
    <w:rsid w:val="00842CAB"/>
    <w:rsid w:val="00843903"/>
    <w:rsid w:val="00844AFD"/>
    <w:rsid w:val="00844E93"/>
    <w:rsid w:val="00846139"/>
    <w:rsid w:val="008462BB"/>
    <w:rsid w:val="008476B0"/>
    <w:rsid w:val="0085137B"/>
    <w:rsid w:val="00851A8D"/>
    <w:rsid w:val="00852317"/>
    <w:rsid w:val="00853082"/>
    <w:rsid w:val="00854233"/>
    <w:rsid w:val="00854279"/>
    <w:rsid w:val="0085471F"/>
    <w:rsid w:val="0085487D"/>
    <w:rsid w:val="008554FB"/>
    <w:rsid w:val="008566FF"/>
    <w:rsid w:val="00856928"/>
    <w:rsid w:val="00860340"/>
    <w:rsid w:val="00861FB7"/>
    <w:rsid w:val="00862342"/>
    <w:rsid w:val="0086360E"/>
    <w:rsid w:val="008642D8"/>
    <w:rsid w:val="00865120"/>
    <w:rsid w:val="00865813"/>
    <w:rsid w:val="00866E5D"/>
    <w:rsid w:val="00870D1E"/>
    <w:rsid w:val="00873A19"/>
    <w:rsid w:val="008742BD"/>
    <w:rsid w:val="008748E5"/>
    <w:rsid w:val="0088018A"/>
    <w:rsid w:val="008811F2"/>
    <w:rsid w:val="00882856"/>
    <w:rsid w:val="00883008"/>
    <w:rsid w:val="00883AA5"/>
    <w:rsid w:val="00883C2F"/>
    <w:rsid w:val="00885FCF"/>
    <w:rsid w:val="008860F6"/>
    <w:rsid w:val="00890084"/>
    <w:rsid w:val="008917CD"/>
    <w:rsid w:val="008921D6"/>
    <w:rsid w:val="008931CE"/>
    <w:rsid w:val="00894C1A"/>
    <w:rsid w:val="0089589C"/>
    <w:rsid w:val="008A05A4"/>
    <w:rsid w:val="008A2BD3"/>
    <w:rsid w:val="008A4001"/>
    <w:rsid w:val="008A481D"/>
    <w:rsid w:val="008A5F49"/>
    <w:rsid w:val="008A659A"/>
    <w:rsid w:val="008B0FFB"/>
    <w:rsid w:val="008B31B4"/>
    <w:rsid w:val="008B324C"/>
    <w:rsid w:val="008B4487"/>
    <w:rsid w:val="008B4BF4"/>
    <w:rsid w:val="008B53B1"/>
    <w:rsid w:val="008B5FFE"/>
    <w:rsid w:val="008B6CCE"/>
    <w:rsid w:val="008B6EC7"/>
    <w:rsid w:val="008B7B34"/>
    <w:rsid w:val="008C07B8"/>
    <w:rsid w:val="008C081F"/>
    <w:rsid w:val="008C0C32"/>
    <w:rsid w:val="008C2D72"/>
    <w:rsid w:val="008C39A9"/>
    <w:rsid w:val="008C53CC"/>
    <w:rsid w:val="008C6667"/>
    <w:rsid w:val="008D2931"/>
    <w:rsid w:val="008D5365"/>
    <w:rsid w:val="008D568B"/>
    <w:rsid w:val="008D5833"/>
    <w:rsid w:val="008D5F8D"/>
    <w:rsid w:val="008D7EF7"/>
    <w:rsid w:val="008E04CC"/>
    <w:rsid w:val="008E17DD"/>
    <w:rsid w:val="008E19F9"/>
    <w:rsid w:val="008E35E5"/>
    <w:rsid w:val="008E41F1"/>
    <w:rsid w:val="008E4FCE"/>
    <w:rsid w:val="008E53C4"/>
    <w:rsid w:val="008E6520"/>
    <w:rsid w:val="008E766D"/>
    <w:rsid w:val="008F15F0"/>
    <w:rsid w:val="008F1E3D"/>
    <w:rsid w:val="008F4041"/>
    <w:rsid w:val="008F4197"/>
    <w:rsid w:val="008F5A4D"/>
    <w:rsid w:val="008F6114"/>
    <w:rsid w:val="008F6EEB"/>
    <w:rsid w:val="00900BD2"/>
    <w:rsid w:val="00900CAD"/>
    <w:rsid w:val="009010F5"/>
    <w:rsid w:val="00902B6C"/>
    <w:rsid w:val="00902E3C"/>
    <w:rsid w:val="009039B2"/>
    <w:rsid w:val="009040FC"/>
    <w:rsid w:val="00904B55"/>
    <w:rsid w:val="0090543F"/>
    <w:rsid w:val="009111E1"/>
    <w:rsid w:val="009112D3"/>
    <w:rsid w:val="00911E78"/>
    <w:rsid w:val="00914AA6"/>
    <w:rsid w:val="00915E9F"/>
    <w:rsid w:val="00916580"/>
    <w:rsid w:val="0091755E"/>
    <w:rsid w:val="00917574"/>
    <w:rsid w:val="00917B33"/>
    <w:rsid w:val="0092027A"/>
    <w:rsid w:val="009202E9"/>
    <w:rsid w:val="0092077D"/>
    <w:rsid w:val="0092082F"/>
    <w:rsid w:val="00920F30"/>
    <w:rsid w:val="0092109B"/>
    <w:rsid w:val="0092314A"/>
    <w:rsid w:val="0092460E"/>
    <w:rsid w:val="00924799"/>
    <w:rsid w:val="00924AF9"/>
    <w:rsid w:val="00924C7D"/>
    <w:rsid w:val="00926AEA"/>
    <w:rsid w:val="00927548"/>
    <w:rsid w:val="00930367"/>
    <w:rsid w:val="00930935"/>
    <w:rsid w:val="009341A5"/>
    <w:rsid w:val="00934389"/>
    <w:rsid w:val="009343C3"/>
    <w:rsid w:val="00934D98"/>
    <w:rsid w:val="0093536A"/>
    <w:rsid w:val="0094003E"/>
    <w:rsid w:val="00940886"/>
    <w:rsid w:val="00940A58"/>
    <w:rsid w:val="00941D08"/>
    <w:rsid w:val="009422FA"/>
    <w:rsid w:val="0094322F"/>
    <w:rsid w:val="00943D96"/>
    <w:rsid w:val="00944FE2"/>
    <w:rsid w:val="00946FB7"/>
    <w:rsid w:val="009473F7"/>
    <w:rsid w:val="009479A4"/>
    <w:rsid w:val="0095118F"/>
    <w:rsid w:val="00951E92"/>
    <w:rsid w:val="00953014"/>
    <w:rsid w:val="00953364"/>
    <w:rsid w:val="00954484"/>
    <w:rsid w:val="0095530B"/>
    <w:rsid w:val="0095608F"/>
    <w:rsid w:val="009561A0"/>
    <w:rsid w:val="00956400"/>
    <w:rsid w:val="00956B93"/>
    <w:rsid w:val="0095710E"/>
    <w:rsid w:val="00957719"/>
    <w:rsid w:val="00961225"/>
    <w:rsid w:val="009612D2"/>
    <w:rsid w:val="00961F20"/>
    <w:rsid w:val="00963D88"/>
    <w:rsid w:val="00964446"/>
    <w:rsid w:val="009646D0"/>
    <w:rsid w:val="00965331"/>
    <w:rsid w:val="00966E2E"/>
    <w:rsid w:val="009674C5"/>
    <w:rsid w:val="00971406"/>
    <w:rsid w:val="00971821"/>
    <w:rsid w:val="00972933"/>
    <w:rsid w:val="00972EE1"/>
    <w:rsid w:val="0097324C"/>
    <w:rsid w:val="00974461"/>
    <w:rsid w:val="00974E0E"/>
    <w:rsid w:val="00975338"/>
    <w:rsid w:val="00975856"/>
    <w:rsid w:val="009758B3"/>
    <w:rsid w:val="009762F0"/>
    <w:rsid w:val="00977A25"/>
    <w:rsid w:val="00977FCF"/>
    <w:rsid w:val="009802AC"/>
    <w:rsid w:val="0098035C"/>
    <w:rsid w:val="00981218"/>
    <w:rsid w:val="009822B3"/>
    <w:rsid w:val="00982420"/>
    <w:rsid w:val="00983A7D"/>
    <w:rsid w:val="00983EE8"/>
    <w:rsid w:val="0098421C"/>
    <w:rsid w:val="00984284"/>
    <w:rsid w:val="00984C45"/>
    <w:rsid w:val="0098577D"/>
    <w:rsid w:val="00986BCC"/>
    <w:rsid w:val="009877B7"/>
    <w:rsid w:val="00990129"/>
    <w:rsid w:val="00990267"/>
    <w:rsid w:val="009907FF"/>
    <w:rsid w:val="0099120C"/>
    <w:rsid w:val="00992840"/>
    <w:rsid w:val="00993266"/>
    <w:rsid w:val="009941E4"/>
    <w:rsid w:val="00994A5D"/>
    <w:rsid w:val="009971BA"/>
    <w:rsid w:val="009977D1"/>
    <w:rsid w:val="00997DAF"/>
    <w:rsid w:val="009A0CBF"/>
    <w:rsid w:val="009A3DDB"/>
    <w:rsid w:val="009A40EF"/>
    <w:rsid w:val="009A4660"/>
    <w:rsid w:val="009A483D"/>
    <w:rsid w:val="009A5FC6"/>
    <w:rsid w:val="009A6775"/>
    <w:rsid w:val="009B0211"/>
    <w:rsid w:val="009B0257"/>
    <w:rsid w:val="009B0745"/>
    <w:rsid w:val="009B2A00"/>
    <w:rsid w:val="009B3751"/>
    <w:rsid w:val="009B38FE"/>
    <w:rsid w:val="009B58DE"/>
    <w:rsid w:val="009B6240"/>
    <w:rsid w:val="009B69AA"/>
    <w:rsid w:val="009B7673"/>
    <w:rsid w:val="009C0423"/>
    <w:rsid w:val="009C2224"/>
    <w:rsid w:val="009C22D2"/>
    <w:rsid w:val="009C389F"/>
    <w:rsid w:val="009C526F"/>
    <w:rsid w:val="009C5542"/>
    <w:rsid w:val="009C5677"/>
    <w:rsid w:val="009C57EF"/>
    <w:rsid w:val="009D279E"/>
    <w:rsid w:val="009D3FBC"/>
    <w:rsid w:val="009D49FD"/>
    <w:rsid w:val="009D5259"/>
    <w:rsid w:val="009D5C70"/>
    <w:rsid w:val="009D6284"/>
    <w:rsid w:val="009D678F"/>
    <w:rsid w:val="009E00F6"/>
    <w:rsid w:val="009E0868"/>
    <w:rsid w:val="009E09F5"/>
    <w:rsid w:val="009E1967"/>
    <w:rsid w:val="009E1A56"/>
    <w:rsid w:val="009E1C0B"/>
    <w:rsid w:val="009E28C4"/>
    <w:rsid w:val="009F15E8"/>
    <w:rsid w:val="009F20FA"/>
    <w:rsid w:val="009F29A1"/>
    <w:rsid w:val="009F3AD9"/>
    <w:rsid w:val="009F4A24"/>
    <w:rsid w:val="009F5206"/>
    <w:rsid w:val="009F5410"/>
    <w:rsid w:val="009F6432"/>
    <w:rsid w:val="009F67E3"/>
    <w:rsid w:val="009F7C9F"/>
    <w:rsid w:val="00A006ED"/>
    <w:rsid w:val="00A009B7"/>
    <w:rsid w:val="00A00C55"/>
    <w:rsid w:val="00A00CC6"/>
    <w:rsid w:val="00A0107B"/>
    <w:rsid w:val="00A04DF4"/>
    <w:rsid w:val="00A067C4"/>
    <w:rsid w:val="00A114A5"/>
    <w:rsid w:val="00A13344"/>
    <w:rsid w:val="00A133C8"/>
    <w:rsid w:val="00A1613D"/>
    <w:rsid w:val="00A16529"/>
    <w:rsid w:val="00A16882"/>
    <w:rsid w:val="00A202FD"/>
    <w:rsid w:val="00A208FA"/>
    <w:rsid w:val="00A210D0"/>
    <w:rsid w:val="00A22E66"/>
    <w:rsid w:val="00A23FC9"/>
    <w:rsid w:val="00A24FDD"/>
    <w:rsid w:val="00A2516C"/>
    <w:rsid w:val="00A25DE0"/>
    <w:rsid w:val="00A25E3C"/>
    <w:rsid w:val="00A260E7"/>
    <w:rsid w:val="00A26487"/>
    <w:rsid w:val="00A26502"/>
    <w:rsid w:val="00A2674F"/>
    <w:rsid w:val="00A26E65"/>
    <w:rsid w:val="00A32CE0"/>
    <w:rsid w:val="00A346A5"/>
    <w:rsid w:val="00A34B35"/>
    <w:rsid w:val="00A35473"/>
    <w:rsid w:val="00A364B3"/>
    <w:rsid w:val="00A36A31"/>
    <w:rsid w:val="00A36E10"/>
    <w:rsid w:val="00A370CD"/>
    <w:rsid w:val="00A3714B"/>
    <w:rsid w:val="00A37830"/>
    <w:rsid w:val="00A37843"/>
    <w:rsid w:val="00A37E09"/>
    <w:rsid w:val="00A40185"/>
    <w:rsid w:val="00A42D69"/>
    <w:rsid w:val="00A42EEE"/>
    <w:rsid w:val="00A4361A"/>
    <w:rsid w:val="00A4430E"/>
    <w:rsid w:val="00A4464E"/>
    <w:rsid w:val="00A465D8"/>
    <w:rsid w:val="00A46E83"/>
    <w:rsid w:val="00A46E95"/>
    <w:rsid w:val="00A472C4"/>
    <w:rsid w:val="00A5128C"/>
    <w:rsid w:val="00A52C7B"/>
    <w:rsid w:val="00A53353"/>
    <w:rsid w:val="00A5385A"/>
    <w:rsid w:val="00A538F4"/>
    <w:rsid w:val="00A5424B"/>
    <w:rsid w:val="00A54CB5"/>
    <w:rsid w:val="00A5506F"/>
    <w:rsid w:val="00A555E4"/>
    <w:rsid w:val="00A561A2"/>
    <w:rsid w:val="00A561D3"/>
    <w:rsid w:val="00A5663B"/>
    <w:rsid w:val="00A56950"/>
    <w:rsid w:val="00A57877"/>
    <w:rsid w:val="00A57DDE"/>
    <w:rsid w:val="00A57F37"/>
    <w:rsid w:val="00A60467"/>
    <w:rsid w:val="00A6058A"/>
    <w:rsid w:val="00A60C28"/>
    <w:rsid w:val="00A6151A"/>
    <w:rsid w:val="00A61678"/>
    <w:rsid w:val="00A6173D"/>
    <w:rsid w:val="00A617D4"/>
    <w:rsid w:val="00A61FAF"/>
    <w:rsid w:val="00A62210"/>
    <w:rsid w:val="00A62D45"/>
    <w:rsid w:val="00A6485C"/>
    <w:rsid w:val="00A65CBA"/>
    <w:rsid w:val="00A66235"/>
    <w:rsid w:val="00A6649F"/>
    <w:rsid w:val="00A70969"/>
    <w:rsid w:val="00A70A87"/>
    <w:rsid w:val="00A70AE0"/>
    <w:rsid w:val="00A70B2D"/>
    <w:rsid w:val="00A711B3"/>
    <w:rsid w:val="00A71210"/>
    <w:rsid w:val="00A717E8"/>
    <w:rsid w:val="00A71BA9"/>
    <w:rsid w:val="00A71D10"/>
    <w:rsid w:val="00A71FE4"/>
    <w:rsid w:val="00A726AC"/>
    <w:rsid w:val="00A73E76"/>
    <w:rsid w:val="00A73FA9"/>
    <w:rsid w:val="00A75492"/>
    <w:rsid w:val="00A75AB8"/>
    <w:rsid w:val="00A761FE"/>
    <w:rsid w:val="00A80B4C"/>
    <w:rsid w:val="00A80DFE"/>
    <w:rsid w:val="00A813EA"/>
    <w:rsid w:val="00A819E6"/>
    <w:rsid w:val="00A8211E"/>
    <w:rsid w:val="00A82BD5"/>
    <w:rsid w:val="00A83F98"/>
    <w:rsid w:val="00A84504"/>
    <w:rsid w:val="00A8516A"/>
    <w:rsid w:val="00A85306"/>
    <w:rsid w:val="00A853FF"/>
    <w:rsid w:val="00A8649C"/>
    <w:rsid w:val="00A873FA"/>
    <w:rsid w:val="00A918B3"/>
    <w:rsid w:val="00A921FE"/>
    <w:rsid w:val="00A92489"/>
    <w:rsid w:val="00A93C51"/>
    <w:rsid w:val="00A93FAB"/>
    <w:rsid w:val="00A94EDF"/>
    <w:rsid w:val="00A953CC"/>
    <w:rsid w:val="00A95F9B"/>
    <w:rsid w:val="00A96577"/>
    <w:rsid w:val="00A96B69"/>
    <w:rsid w:val="00A9763D"/>
    <w:rsid w:val="00AA3180"/>
    <w:rsid w:val="00AA3BB8"/>
    <w:rsid w:val="00AA52A8"/>
    <w:rsid w:val="00AA7D49"/>
    <w:rsid w:val="00AA7E1E"/>
    <w:rsid w:val="00AB0DEB"/>
    <w:rsid w:val="00AB1335"/>
    <w:rsid w:val="00AB1640"/>
    <w:rsid w:val="00AB28E0"/>
    <w:rsid w:val="00AB4891"/>
    <w:rsid w:val="00AB5AE8"/>
    <w:rsid w:val="00AB61AE"/>
    <w:rsid w:val="00AB6994"/>
    <w:rsid w:val="00AB7A2C"/>
    <w:rsid w:val="00AC14EE"/>
    <w:rsid w:val="00AC1BD6"/>
    <w:rsid w:val="00AC2466"/>
    <w:rsid w:val="00AC37D7"/>
    <w:rsid w:val="00AC4268"/>
    <w:rsid w:val="00AC4C3A"/>
    <w:rsid w:val="00AC5039"/>
    <w:rsid w:val="00AC6190"/>
    <w:rsid w:val="00AC6A19"/>
    <w:rsid w:val="00AC72F0"/>
    <w:rsid w:val="00AC772F"/>
    <w:rsid w:val="00AD61D8"/>
    <w:rsid w:val="00AD680F"/>
    <w:rsid w:val="00AD7404"/>
    <w:rsid w:val="00AE0051"/>
    <w:rsid w:val="00AE09B4"/>
    <w:rsid w:val="00AE2002"/>
    <w:rsid w:val="00AE380C"/>
    <w:rsid w:val="00AE4D2F"/>
    <w:rsid w:val="00AE540F"/>
    <w:rsid w:val="00AE7C06"/>
    <w:rsid w:val="00AE7C4D"/>
    <w:rsid w:val="00AF3AA7"/>
    <w:rsid w:val="00AF3F3C"/>
    <w:rsid w:val="00AF4E75"/>
    <w:rsid w:val="00AF5883"/>
    <w:rsid w:val="00AF5C77"/>
    <w:rsid w:val="00AF5D3B"/>
    <w:rsid w:val="00AF6996"/>
    <w:rsid w:val="00AF6C41"/>
    <w:rsid w:val="00AF756D"/>
    <w:rsid w:val="00AF7A14"/>
    <w:rsid w:val="00B00164"/>
    <w:rsid w:val="00B0287F"/>
    <w:rsid w:val="00B02CAF"/>
    <w:rsid w:val="00B05146"/>
    <w:rsid w:val="00B05246"/>
    <w:rsid w:val="00B0774C"/>
    <w:rsid w:val="00B112F5"/>
    <w:rsid w:val="00B1146B"/>
    <w:rsid w:val="00B115AC"/>
    <w:rsid w:val="00B117D5"/>
    <w:rsid w:val="00B11874"/>
    <w:rsid w:val="00B11A90"/>
    <w:rsid w:val="00B120D2"/>
    <w:rsid w:val="00B12C86"/>
    <w:rsid w:val="00B13238"/>
    <w:rsid w:val="00B14020"/>
    <w:rsid w:val="00B141E9"/>
    <w:rsid w:val="00B15549"/>
    <w:rsid w:val="00B17CE7"/>
    <w:rsid w:val="00B216AB"/>
    <w:rsid w:val="00B21A95"/>
    <w:rsid w:val="00B21FCA"/>
    <w:rsid w:val="00B2283A"/>
    <w:rsid w:val="00B22FA7"/>
    <w:rsid w:val="00B23DF6"/>
    <w:rsid w:val="00B24330"/>
    <w:rsid w:val="00B24E5F"/>
    <w:rsid w:val="00B26562"/>
    <w:rsid w:val="00B26EF6"/>
    <w:rsid w:val="00B27010"/>
    <w:rsid w:val="00B275C9"/>
    <w:rsid w:val="00B278E8"/>
    <w:rsid w:val="00B3042F"/>
    <w:rsid w:val="00B3255E"/>
    <w:rsid w:val="00B33F20"/>
    <w:rsid w:val="00B40207"/>
    <w:rsid w:val="00B40E2A"/>
    <w:rsid w:val="00B40FCB"/>
    <w:rsid w:val="00B42C24"/>
    <w:rsid w:val="00B42E66"/>
    <w:rsid w:val="00B44014"/>
    <w:rsid w:val="00B44FF8"/>
    <w:rsid w:val="00B465D3"/>
    <w:rsid w:val="00B46736"/>
    <w:rsid w:val="00B47144"/>
    <w:rsid w:val="00B5157D"/>
    <w:rsid w:val="00B5199F"/>
    <w:rsid w:val="00B519F1"/>
    <w:rsid w:val="00B5260B"/>
    <w:rsid w:val="00B53AF6"/>
    <w:rsid w:val="00B55186"/>
    <w:rsid w:val="00B552D0"/>
    <w:rsid w:val="00B564B6"/>
    <w:rsid w:val="00B56D6F"/>
    <w:rsid w:val="00B575F3"/>
    <w:rsid w:val="00B57624"/>
    <w:rsid w:val="00B60773"/>
    <w:rsid w:val="00B60C6A"/>
    <w:rsid w:val="00B611B8"/>
    <w:rsid w:val="00B61AC7"/>
    <w:rsid w:val="00B61D82"/>
    <w:rsid w:val="00B61F1C"/>
    <w:rsid w:val="00B6676A"/>
    <w:rsid w:val="00B66D7C"/>
    <w:rsid w:val="00B67BAD"/>
    <w:rsid w:val="00B71919"/>
    <w:rsid w:val="00B71B0C"/>
    <w:rsid w:val="00B72376"/>
    <w:rsid w:val="00B72A41"/>
    <w:rsid w:val="00B73E5E"/>
    <w:rsid w:val="00B74AB9"/>
    <w:rsid w:val="00B7521B"/>
    <w:rsid w:val="00B75448"/>
    <w:rsid w:val="00B800CB"/>
    <w:rsid w:val="00B80E4C"/>
    <w:rsid w:val="00B81150"/>
    <w:rsid w:val="00B8190D"/>
    <w:rsid w:val="00B8223F"/>
    <w:rsid w:val="00B8326D"/>
    <w:rsid w:val="00B83377"/>
    <w:rsid w:val="00B84D19"/>
    <w:rsid w:val="00B85A9D"/>
    <w:rsid w:val="00B86225"/>
    <w:rsid w:val="00B8634C"/>
    <w:rsid w:val="00B87339"/>
    <w:rsid w:val="00B900A3"/>
    <w:rsid w:val="00B90944"/>
    <w:rsid w:val="00B90C67"/>
    <w:rsid w:val="00B90CCA"/>
    <w:rsid w:val="00B911CF"/>
    <w:rsid w:val="00B91403"/>
    <w:rsid w:val="00B91567"/>
    <w:rsid w:val="00B917C8"/>
    <w:rsid w:val="00B91B3B"/>
    <w:rsid w:val="00B92C4F"/>
    <w:rsid w:val="00B92D59"/>
    <w:rsid w:val="00B93AD0"/>
    <w:rsid w:val="00B95A2B"/>
    <w:rsid w:val="00B95D6D"/>
    <w:rsid w:val="00B9796B"/>
    <w:rsid w:val="00BA26E0"/>
    <w:rsid w:val="00BA4570"/>
    <w:rsid w:val="00BA4EEA"/>
    <w:rsid w:val="00BA5112"/>
    <w:rsid w:val="00BA629C"/>
    <w:rsid w:val="00BA652E"/>
    <w:rsid w:val="00BA7828"/>
    <w:rsid w:val="00BA7889"/>
    <w:rsid w:val="00BA7D9D"/>
    <w:rsid w:val="00BB07AA"/>
    <w:rsid w:val="00BB2AAD"/>
    <w:rsid w:val="00BB399A"/>
    <w:rsid w:val="00BB49D5"/>
    <w:rsid w:val="00BB5345"/>
    <w:rsid w:val="00BB6633"/>
    <w:rsid w:val="00BB7262"/>
    <w:rsid w:val="00BB7515"/>
    <w:rsid w:val="00BB794C"/>
    <w:rsid w:val="00BB7BA7"/>
    <w:rsid w:val="00BC149C"/>
    <w:rsid w:val="00BC20F5"/>
    <w:rsid w:val="00BC2CFC"/>
    <w:rsid w:val="00BC318D"/>
    <w:rsid w:val="00BC38A9"/>
    <w:rsid w:val="00BC38C9"/>
    <w:rsid w:val="00BC3DF0"/>
    <w:rsid w:val="00BC4418"/>
    <w:rsid w:val="00BC5333"/>
    <w:rsid w:val="00BC5842"/>
    <w:rsid w:val="00BC6678"/>
    <w:rsid w:val="00BC701D"/>
    <w:rsid w:val="00BC75B9"/>
    <w:rsid w:val="00BC7E69"/>
    <w:rsid w:val="00BD1A2E"/>
    <w:rsid w:val="00BD1E78"/>
    <w:rsid w:val="00BD2D4F"/>
    <w:rsid w:val="00BD31C0"/>
    <w:rsid w:val="00BD3C76"/>
    <w:rsid w:val="00BD4318"/>
    <w:rsid w:val="00BD5331"/>
    <w:rsid w:val="00BD5C44"/>
    <w:rsid w:val="00BD6720"/>
    <w:rsid w:val="00BE0632"/>
    <w:rsid w:val="00BE07A8"/>
    <w:rsid w:val="00BE536A"/>
    <w:rsid w:val="00BE6AE6"/>
    <w:rsid w:val="00BE6FD9"/>
    <w:rsid w:val="00BE79C9"/>
    <w:rsid w:val="00BE7AE8"/>
    <w:rsid w:val="00BF18BB"/>
    <w:rsid w:val="00BF1BEA"/>
    <w:rsid w:val="00BF1DC7"/>
    <w:rsid w:val="00BF20D9"/>
    <w:rsid w:val="00BF240A"/>
    <w:rsid w:val="00BF3B0D"/>
    <w:rsid w:val="00BF3C90"/>
    <w:rsid w:val="00BF4C85"/>
    <w:rsid w:val="00BF56F9"/>
    <w:rsid w:val="00BF69DB"/>
    <w:rsid w:val="00BF6E17"/>
    <w:rsid w:val="00BF7328"/>
    <w:rsid w:val="00BF7F9A"/>
    <w:rsid w:val="00C0028C"/>
    <w:rsid w:val="00C004B2"/>
    <w:rsid w:val="00C0061C"/>
    <w:rsid w:val="00C00912"/>
    <w:rsid w:val="00C00EA6"/>
    <w:rsid w:val="00C01636"/>
    <w:rsid w:val="00C01AA4"/>
    <w:rsid w:val="00C03760"/>
    <w:rsid w:val="00C03E4E"/>
    <w:rsid w:val="00C04BCC"/>
    <w:rsid w:val="00C0716C"/>
    <w:rsid w:val="00C0744E"/>
    <w:rsid w:val="00C07A3D"/>
    <w:rsid w:val="00C07BAA"/>
    <w:rsid w:val="00C10F51"/>
    <w:rsid w:val="00C13B18"/>
    <w:rsid w:val="00C13C70"/>
    <w:rsid w:val="00C13D9D"/>
    <w:rsid w:val="00C14877"/>
    <w:rsid w:val="00C14CFD"/>
    <w:rsid w:val="00C1571A"/>
    <w:rsid w:val="00C158D7"/>
    <w:rsid w:val="00C15F1D"/>
    <w:rsid w:val="00C16AB4"/>
    <w:rsid w:val="00C17394"/>
    <w:rsid w:val="00C1770C"/>
    <w:rsid w:val="00C17C42"/>
    <w:rsid w:val="00C20168"/>
    <w:rsid w:val="00C20EDE"/>
    <w:rsid w:val="00C21D83"/>
    <w:rsid w:val="00C22BD6"/>
    <w:rsid w:val="00C234EF"/>
    <w:rsid w:val="00C239C2"/>
    <w:rsid w:val="00C23E73"/>
    <w:rsid w:val="00C2507B"/>
    <w:rsid w:val="00C25333"/>
    <w:rsid w:val="00C2629D"/>
    <w:rsid w:val="00C26ED7"/>
    <w:rsid w:val="00C2711E"/>
    <w:rsid w:val="00C31B07"/>
    <w:rsid w:val="00C31E95"/>
    <w:rsid w:val="00C31F94"/>
    <w:rsid w:val="00C331F5"/>
    <w:rsid w:val="00C34366"/>
    <w:rsid w:val="00C34732"/>
    <w:rsid w:val="00C35110"/>
    <w:rsid w:val="00C35257"/>
    <w:rsid w:val="00C35718"/>
    <w:rsid w:val="00C37491"/>
    <w:rsid w:val="00C40403"/>
    <w:rsid w:val="00C40AED"/>
    <w:rsid w:val="00C41289"/>
    <w:rsid w:val="00C42A9F"/>
    <w:rsid w:val="00C434F5"/>
    <w:rsid w:val="00C437AD"/>
    <w:rsid w:val="00C439FB"/>
    <w:rsid w:val="00C43D9F"/>
    <w:rsid w:val="00C44F21"/>
    <w:rsid w:val="00C45EB6"/>
    <w:rsid w:val="00C4653F"/>
    <w:rsid w:val="00C46624"/>
    <w:rsid w:val="00C4678C"/>
    <w:rsid w:val="00C469AB"/>
    <w:rsid w:val="00C46E0C"/>
    <w:rsid w:val="00C47366"/>
    <w:rsid w:val="00C47CED"/>
    <w:rsid w:val="00C51E2D"/>
    <w:rsid w:val="00C545E3"/>
    <w:rsid w:val="00C54C5D"/>
    <w:rsid w:val="00C5627F"/>
    <w:rsid w:val="00C56E93"/>
    <w:rsid w:val="00C572A8"/>
    <w:rsid w:val="00C578C0"/>
    <w:rsid w:val="00C57920"/>
    <w:rsid w:val="00C57E6F"/>
    <w:rsid w:val="00C60410"/>
    <w:rsid w:val="00C605AC"/>
    <w:rsid w:val="00C63B8D"/>
    <w:rsid w:val="00C65269"/>
    <w:rsid w:val="00C6559E"/>
    <w:rsid w:val="00C671CE"/>
    <w:rsid w:val="00C67253"/>
    <w:rsid w:val="00C70322"/>
    <w:rsid w:val="00C70B06"/>
    <w:rsid w:val="00C70EE5"/>
    <w:rsid w:val="00C7141B"/>
    <w:rsid w:val="00C725B6"/>
    <w:rsid w:val="00C73335"/>
    <w:rsid w:val="00C73897"/>
    <w:rsid w:val="00C74851"/>
    <w:rsid w:val="00C74BBA"/>
    <w:rsid w:val="00C75BE6"/>
    <w:rsid w:val="00C766E1"/>
    <w:rsid w:val="00C802F3"/>
    <w:rsid w:val="00C80B18"/>
    <w:rsid w:val="00C814C3"/>
    <w:rsid w:val="00C81A85"/>
    <w:rsid w:val="00C81B74"/>
    <w:rsid w:val="00C81B9F"/>
    <w:rsid w:val="00C82AE5"/>
    <w:rsid w:val="00C82B2B"/>
    <w:rsid w:val="00C830CD"/>
    <w:rsid w:val="00C83137"/>
    <w:rsid w:val="00C85E08"/>
    <w:rsid w:val="00C866AA"/>
    <w:rsid w:val="00C87422"/>
    <w:rsid w:val="00C87827"/>
    <w:rsid w:val="00C90795"/>
    <w:rsid w:val="00C908FF"/>
    <w:rsid w:val="00C9215D"/>
    <w:rsid w:val="00C92426"/>
    <w:rsid w:val="00C92AA0"/>
    <w:rsid w:val="00C9347A"/>
    <w:rsid w:val="00C93AD2"/>
    <w:rsid w:val="00C9459D"/>
    <w:rsid w:val="00C94A34"/>
    <w:rsid w:val="00C95434"/>
    <w:rsid w:val="00C95FEB"/>
    <w:rsid w:val="00C966E4"/>
    <w:rsid w:val="00CA1351"/>
    <w:rsid w:val="00CA23DC"/>
    <w:rsid w:val="00CA2DD3"/>
    <w:rsid w:val="00CA3442"/>
    <w:rsid w:val="00CA548C"/>
    <w:rsid w:val="00CA72CF"/>
    <w:rsid w:val="00CA7A93"/>
    <w:rsid w:val="00CB0424"/>
    <w:rsid w:val="00CB0E50"/>
    <w:rsid w:val="00CB1927"/>
    <w:rsid w:val="00CB277B"/>
    <w:rsid w:val="00CB28F2"/>
    <w:rsid w:val="00CB2DE0"/>
    <w:rsid w:val="00CB2E59"/>
    <w:rsid w:val="00CB3579"/>
    <w:rsid w:val="00CB474A"/>
    <w:rsid w:val="00CB4942"/>
    <w:rsid w:val="00CB5989"/>
    <w:rsid w:val="00CB5D38"/>
    <w:rsid w:val="00CB6836"/>
    <w:rsid w:val="00CB7650"/>
    <w:rsid w:val="00CC0D4A"/>
    <w:rsid w:val="00CC1C47"/>
    <w:rsid w:val="00CC3AB2"/>
    <w:rsid w:val="00CC434D"/>
    <w:rsid w:val="00CC4645"/>
    <w:rsid w:val="00CC4E64"/>
    <w:rsid w:val="00CC523E"/>
    <w:rsid w:val="00CC52B2"/>
    <w:rsid w:val="00CC7E66"/>
    <w:rsid w:val="00CD058E"/>
    <w:rsid w:val="00CD13F6"/>
    <w:rsid w:val="00CD239E"/>
    <w:rsid w:val="00CD3630"/>
    <w:rsid w:val="00CD37AF"/>
    <w:rsid w:val="00CD524E"/>
    <w:rsid w:val="00CD5BBC"/>
    <w:rsid w:val="00CD612B"/>
    <w:rsid w:val="00CD6A29"/>
    <w:rsid w:val="00CE0D57"/>
    <w:rsid w:val="00CE19A2"/>
    <w:rsid w:val="00CE2D6A"/>
    <w:rsid w:val="00CE2E46"/>
    <w:rsid w:val="00CE32D5"/>
    <w:rsid w:val="00CE4472"/>
    <w:rsid w:val="00CE44A3"/>
    <w:rsid w:val="00CE4839"/>
    <w:rsid w:val="00CE59F3"/>
    <w:rsid w:val="00CE5E46"/>
    <w:rsid w:val="00CE6D0D"/>
    <w:rsid w:val="00CF0442"/>
    <w:rsid w:val="00CF0B77"/>
    <w:rsid w:val="00CF1E99"/>
    <w:rsid w:val="00CF2940"/>
    <w:rsid w:val="00CF387C"/>
    <w:rsid w:val="00CF3BD5"/>
    <w:rsid w:val="00CF61D3"/>
    <w:rsid w:val="00CF6357"/>
    <w:rsid w:val="00CF7ACF"/>
    <w:rsid w:val="00D0054E"/>
    <w:rsid w:val="00D01BE8"/>
    <w:rsid w:val="00D01CE2"/>
    <w:rsid w:val="00D02180"/>
    <w:rsid w:val="00D02653"/>
    <w:rsid w:val="00D039A9"/>
    <w:rsid w:val="00D044C2"/>
    <w:rsid w:val="00D045BA"/>
    <w:rsid w:val="00D05656"/>
    <w:rsid w:val="00D068EF"/>
    <w:rsid w:val="00D06ECC"/>
    <w:rsid w:val="00D07E87"/>
    <w:rsid w:val="00D07FAA"/>
    <w:rsid w:val="00D10056"/>
    <w:rsid w:val="00D11A4A"/>
    <w:rsid w:val="00D11AD9"/>
    <w:rsid w:val="00D11C34"/>
    <w:rsid w:val="00D13988"/>
    <w:rsid w:val="00D147D0"/>
    <w:rsid w:val="00D14998"/>
    <w:rsid w:val="00D1543E"/>
    <w:rsid w:val="00D1560D"/>
    <w:rsid w:val="00D159A1"/>
    <w:rsid w:val="00D16AF0"/>
    <w:rsid w:val="00D175B6"/>
    <w:rsid w:val="00D17756"/>
    <w:rsid w:val="00D21373"/>
    <w:rsid w:val="00D22005"/>
    <w:rsid w:val="00D22245"/>
    <w:rsid w:val="00D229BB"/>
    <w:rsid w:val="00D22D7C"/>
    <w:rsid w:val="00D22EDD"/>
    <w:rsid w:val="00D2383D"/>
    <w:rsid w:val="00D2387C"/>
    <w:rsid w:val="00D241F9"/>
    <w:rsid w:val="00D24980"/>
    <w:rsid w:val="00D27220"/>
    <w:rsid w:val="00D27634"/>
    <w:rsid w:val="00D27E2F"/>
    <w:rsid w:val="00D27EF5"/>
    <w:rsid w:val="00D30012"/>
    <w:rsid w:val="00D3014E"/>
    <w:rsid w:val="00D30431"/>
    <w:rsid w:val="00D308D8"/>
    <w:rsid w:val="00D3111F"/>
    <w:rsid w:val="00D31BFD"/>
    <w:rsid w:val="00D31DE4"/>
    <w:rsid w:val="00D335C9"/>
    <w:rsid w:val="00D35DF2"/>
    <w:rsid w:val="00D35FDE"/>
    <w:rsid w:val="00D3646B"/>
    <w:rsid w:val="00D36CC2"/>
    <w:rsid w:val="00D36E0B"/>
    <w:rsid w:val="00D4041D"/>
    <w:rsid w:val="00D41668"/>
    <w:rsid w:val="00D41A19"/>
    <w:rsid w:val="00D42848"/>
    <w:rsid w:val="00D43072"/>
    <w:rsid w:val="00D432B4"/>
    <w:rsid w:val="00D43AFF"/>
    <w:rsid w:val="00D4597E"/>
    <w:rsid w:val="00D4665F"/>
    <w:rsid w:val="00D46B4B"/>
    <w:rsid w:val="00D46E6E"/>
    <w:rsid w:val="00D47076"/>
    <w:rsid w:val="00D47A26"/>
    <w:rsid w:val="00D47ABE"/>
    <w:rsid w:val="00D50612"/>
    <w:rsid w:val="00D51294"/>
    <w:rsid w:val="00D51322"/>
    <w:rsid w:val="00D51A6A"/>
    <w:rsid w:val="00D51B6B"/>
    <w:rsid w:val="00D51D59"/>
    <w:rsid w:val="00D5206B"/>
    <w:rsid w:val="00D521D9"/>
    <w:rsid w:val="00D54CD4"/>
    <w:rsid w:val="00D56FB2"/>
    <w:rsid w:val="00D57881"/>
    <w:rsid w:val="00D6027A"/>
    <w:rsid w:val="00D607D0"/>
    <w:rsid w:val="00D60DAC"/>
    <w:rsid w:val="00D61E0C"/>
    <w:rsid w:val="00D6370F"/>
    <w:rsid w:val="00D650AB"/>
    <w:rsid w:val="00D662FD"/>
    <w:rsid w:val="00D66900"/>
    <w:rsid w:val="00D678B6"/>
    <w:rsid w:val="00D67DD8"/>
    <w:rsid w:val="00D701BF"/>
    <w:rsid w:val="00D726AF"/>
    <w:rsid w:val="00D72C1B"/>
    <w:rsid w:val="00D73DAE"/>
    <w:rsid w:val="00D74B1E"/>
    <w:rsid w:val="00D754D9"/>
    <w:rsid w:val="00D757BD"/>
    <w:rsid w:val="00D76CC8"/>
    <w:rsid w:val="00D777D9"/>
    <w:rsid w:val="00D77E84"/>
    <w:rsid w:val="00D80F6B"/>
    <w:rsid w:val="00D81191"/>
    <w:rsid w:val="00D81340"/>
    <w:rsid w:val="00D81DC5"/>
    <w:rsid w:val="00D8230A"/>
    <w:rsid w:val="00D844A7"/>
    <w:rsid w:val="00D84B4F"/>
    <w:rsid w:val="00D84DED"/>
    <w:rsid w:val="00D860F9"/>
    <w:rsid w:val="00D9107E"/>
    <w:rsid w:val="00D913DA"/>
    <w:rsid w:val="00D93B43"/>
    <w:rsid w:val="00D9460B"/>
    <w:rsid w:val="00D95640"/>
    <w:rsid w:val="00D9638B"/>
    <w:rsid w:val="00D97B30"/>
    <w:rsid w:val="00DA0A2D"/>
    <w:rsid w:val="00DA138C"/>
    <w:rsid w:val="00DA1DED"/>
    <w:rsid w:val="00DA206B"/>
    <w:rsid w:val="00DA2791"/>
    <w:rsid w:val="00DA3C15"/>
    <w:rsid w:val="00DA5BAD"/>
    <w:rsid w:val="00DA680A"/>
    <w:rsid w:val="00DA699D"/>
    <w:rsid w:val="00DA7F35"/>
    <w:rsid w:val="00DB0F55"/>
    <w:rsid w:val="00DB11C7"/>
    <w:rsid w:val="00DB16BE"/>
    <w:rsid w:val="00DB26D4"/>
    <w:rsid w:val="00DB4FC4"/>
    <w:rsid w:val="00DB65CC"/>
    <w:rsid w:val="00DB7C59"/>
    <w:rsid w:val="00DC0137"/>
    <w:rsid w:val="00DC0674"/>
    <w:rsid w:val="00DC124B"/>
    <w:rsid w:val="00DC1328"/>
    <w:rsid w:val="00DC18AC"/>
    <w:rsid w:val="00DC1EDA"/>
    <w:rsid w:val="00DC20AC"/>
    <w:rsid w:val="00DC21BE"/>
    <w:rsid w:val="00DC40F9"/>
    <w:rsid w:val="00DC4240"/>
    <w:rsid w:val="00DC4ED5"/>
    <w:rsid w:val="00DC53B9"/>
    <w:rsid w:val="00DC556D"/>
    <w:rsid w:val="00DC5815"/>
    <w:rsid w:val="00DC69D0"/>
    <w:rsid w:val="00DC7AAA"/>
    <w:rsid w:val="00DD1681"/>
    <w:rsid w:val="00DD29C8"/>
    <w:rsid w:val="00DD2DCD"/>
    <w:rsid w:val="00DD31FB"/>
    <w:rsid w:val="00DD3454"/>
    <w:rsid w:val="00DD3CE1"/>
    <w:rsid w:val="00DD4208"/>
    <w:rsid w:val="00DD582E"/>
    <w:rsid w:val="00DD79BE"/>
    <w:rsid w:val="00DE0451"/>
    <w:rsid w:val="00DE08CF"/>
    <w:rsid w:val="00DE0B4B"/>
    <w:rsid w:val="00DE1020"/>
    <w:rsid w:val="00DE10BA"/>
    <w:rsid w:val="00DE1156"/>
    <w:rsid w:val="00DE14EB"/>
    <w:rsid w:val="00DE1F02"/>
    <w:rsid w:val="00DE4441"/>
    <w:rsid w:val="00DE4519"/>
    <w:rsid w:val="00DE50CA"/>
    <w:rsid w:val="00DE67C7"/>
    <w:rsid w:val="00DE6BBB"/>
    <w:rsid w:val="00DE6CF3"/>
    <w:rsid w:val="00DF02E9"/>
    <w:rsid w:val="00DF26F5"/>
    <w:rsid w:val="00DF32C1"/>
    <w:rsid w:val="00DF4529"/>
    <w:rsid w:val="00DF520A"/>
    <w:rsid w:val="00DF60BD"/>
    <w:rsid w:val="00DF6520"/>
    <w:rsid w:val="00DF69E6"/>
    <w:rsid w:val="00E001E0"/>
    <w:rsid w:val="00E0085F"/>
    <w:rsid w:val="00E00C72"/>
    <w:rsid w:val="00E0119E"/>
    <w:rsid w:val="00E02AAD"/>
    <w:rsid w:val="00E02F99"/>
    <w:rsid w:val="00E031C8"/>
    <w:rsid w:val="00E03211"/>
    <w:rsid w:val="00E048E0"/>
    <w:rsid w:val="00E06072"/>
    <w:rsid w:val="00E06282"/>
    <w:rsid w:val="00E0707E"/>
    <w:rsid w:val="00E100A0"/>
    <w:rsid w:val="00E14769"/>
    <w:rsid w:val="00E1592D"/>
    <w:rsid w:val="00E15C17"/>
    <w:rsid w:val="00E177F0"/>
    <w:rsid w:val="00E17FA7"/>
    <w:rsid w:val="00E202AD"/>
    <w:rsid w:val="00E21446"/>
    <w:rsid w:val="00E21F9E"/>
    <w:rsid w:val="00E23DA5"/>
    <w:rsid w:val="00E23FA4"/>
    <w:rsid w:val="00E25811"/>
    <w:rsid w:val="00E261B1"/>
    <w:rsid w:val="00E308FA"/>
    <w:rsid w:val="00E3184D"/>
    <w:rsid w:val="00E33220"/>
    <w:rsid w:val="00E335CB"/>
    <w:rsid w:val="00E370EC"/>
    <w:rsid w:val="00E3782F"/>
    <w:rsid w:val="00E37AA4"/>
    <w:rsid w:val="00E37D8A"/>
    <w:rsid w:val="00E40E47"/>
    <w:rsid w:val="00E42FFA"/>
    <w:rsid w:val="00E4324B"/>
    <w:rsid w:val="00E44329"/>
    <w:rsid w:val="00E443CC"/>
    <w:rsid w:val="00E446DE"/>
    <w:rsid w:val="00E47481"/>
    <w:rsid w:val="00E50167"/>
    <w:rsid w:val="00E515F5"/>
    <w:rsid w:val="00E52D3D"/>
    <w:rsid w:val="00E52F2E"/>
    <w:rsid w:val="00E53E80"/>
    <w:rsid w:val="00E54B6B"/>
    <w:rsid w:val="00E57318"/>
    <w:rsid w:val="00E57D35"/>
    <w:rsid w:val="00E6069C"/>
    <w:rsid w:val="00E60C51"/>
    <w:rsid w:val="00E622DC"/>
    <w:rsid w:val="00E62E0F"/>
    <w:rsid w:val="00E66D3C"/>
    <w:rsid w:val="00E67231"/>
    <w:rsid w:val="00E6742E"/>
    <w:rsid w:val="00E674AB"/>
    <w:rsid w:val="00E675F7"/>
    <w:rsid w:val="00E70651"/>
    <w:rsid w:val="00E70E99"/>
    <w:rsid w:val="00E72DDD"/>
    <w:rsid w:val="00E73FBF"/>
    <w:rsid w:val="00E7641A"/>
    <w:rsid w:val="00E7708A"/>
    <w:rsid w:val="00E77C7C"/>
    <w:rsid w:val="00E80F19"/>
    <w:rsid w:val="00E81E1E"/>
    <w:rsid w:val="00E84252"/>
    <w:rsid w:val="00E84FAC"/>
    <w:rsid w:val="00E8517F"/>
    <w:rsid w:val="00E8518E"/>
    <w:rsid w:val="00E851F5"/>
    <w:rsid w:val="00E85549"/>
    <w:rsid w:val="00E900FC"/>
    <w:rsid w:val="00E9031E"/>
    <w:rsid w:val="00E904BD"/>
    <w:rsid w:val="00E90D37"/>
    <w:rsid w:val="00E90E92"/>
    <w:rsid w:val="00E9124C"/>
    <w:rsid w:val="00E91830"/>
    <w:rsid w:val="00E91D62"/>
    <w:rsid w:val="00E92B50"/>
    <w:rsid w:val="00E9393C"/>
    <w:rsid w:val="00E942FA"/>
    <w:rsid w:val="00E975FD"/>
    <w:rsid w:val="00EA03D4"/>
    <w:rsid w:val="00EA0DDB"/>
    <w:rsid w:val="00EA1113"/>
    <w:rsid w:val="00EA3B79"/>
    <w:rsid w:val="00EA3FFE"/>
    <w:rsid w:val="00EA4C03"/>
    <w:rsid w:val="00EA51A7"/>
    <w:rsid w:val="00EA52E5"/>
    <w:rsid w:val="00EA61FE"/>
    <w:rsid w:val="00EA739B"/>
    <w:rsid w:val="00EA7E65"/>
    <w:rsid w:val="00EB0B9B"/>
    <w:rsid w:val="00EB21E7"/>
    <w:rsid w:val="00EB3D23"/>
    <w:rsid w:val="00EB46ED"/>
    <w:rsid w:val="00EB706F"/>
    <w:rsid w:val="00EC1551"/>
    <w:rsid w:val="00EC28E1"/>
    <w:rsid w:val="00EC2B0E"/>
    <w:rsid w:val="00EC3B91"/>
    <w:rsid w:val="00EC4AFD"/>
    <w:rsid w:val="00EC6327"/>
    <w:rsid w:val="00EC757E"/>
    <w:rsid w:val="00EC7E1D"/>
    <w:rsid w:val="00EC7F7F"/>
    <w:rsid w:val="00ED117E"/>
    <w:rsid w:val="00ED1508"/>
    <w:rsid w:val="00ED1A51"/>
    <w:rsid w:val="00ED26EB"/>
    <w:rsid w:val="00ED458C"/>
    <w:rsid w:val="00ED502E"/>
    <w:rsid w:val="00ED517D"/>
    <w:rsid w:val="00ED6060"/>
    <w:rsid w:val="00ED71A0"/>
    <w:rsid w:val="00EE01F1"/>
    <w:rsid w:val="00EE09CC"/>
    <w:rsid w:val="00EE1013"/>
    <w:rsid w:val="00EE12E2"/>
    <w:rsid w:val="00EE168C"/>
    <w:rsid w:val="00EE1FD2"/>
    <w:rsid w:val="00EE2B4C"/>
    <w:rsid w:val="00EE3DF7"/>
    <w:rsid w:val="00EE5060"/>
    <w:rsid w:val="00EE5DC9"/>
    <w:rsid w:val="00EE615B"/>
    <w:rsid w:val="00EE6DB8"/>
    <w:rsid w:val="00EF0EA7"/>
    <w:rsid w:val="00EF20E5"/>
    <w:rsid w:val="00EF20EF"/>
    <w:rsid w:val="00EF2927"/>
    <w:rsid w:val="00EF47A2"/>
    <w:rsid w:val="00EF550A"/>
    <w:rsid w:val="00EF5B79"/>
    <w:rsid w:val="00EF625C"/>
    <w:rsid w:val="00EF6D86"/>
    <w:rsid w:val="00F003CB"/>
    <w:rsid w:val="00F01497"/>
    <w:rsid w:val="00F02CF1"/>
    <w:rsid w:val="00F03068"/>
    <w:rsid w:val="00F03C55"/>
    <w:rsid w:val="00F04772"/>
    <w:rsid w:val="00F04A78"/>
    <w:rsid w:val="00F04F78"/>
    <w:rsid w:val="00F05930"/>
    <w:rsid w:val="00F05C18"/>
    <w:rsid w:val="00F05D8B"/>
    <w:rsid w:val="00F07624"/>
    <w:rsid w:val="00F07E14"/>
    <w:rsid w:val="00F11F44"/>
    <w:rsid w:val="00F121EE"/>
    <w:rsid w:val="00F12209"/>
    <w:rsid w:val="00F12333"/>
    <w:rsid w:val="00F12488"/>
    <w:rsid w:val="00F13F43"/>
    <w:rsid w:val="00F14D4F"/>
    <w:rsid w:val="00F14F4F"/>
    <w:rsid w:val="00F150FB"/>
    <w:rsid w:val="00F15397"/>
    <w:rsid w:val="00F15722"/>
    <w:rsid w:val="00F1719C"/>
    <w:rsid w:val="00F17769"/>
    <w:rsid w:val="00F17F43"/>
    <w:rsid w:val="00F20D3A"/>
    <w:rsid w:val="00F20F94"/>
    <w:rsid w:val="00F22BF2"/>
    <w:rsid w:val="00F2347A"/>
    <w:rsid w:val="00F235A9"/>
    <w:rsid w:val="00F23A78"/>
    <w:rsid w:val="00F23FDA"/>
    <w:rsid w:val="00F242E3"/>
    <w:rsid w:val="00F2483E"/>
    <w:rsid w:val="00F24A2A"/>
    <w:rsid w:val="00F31E45"/>
    <w:rsid w:val="00F37773"/>
    <w:rsid w:val="00F37C3E"/>
    <w:rsid w:val="00F400F6"/>
    <w:rsid w:val="00F40559"/>
    <w:rsid w:val="00F409A4"/>
    <w:rsid w:val="00F41058"/>
    <w:rsid w:val="00F42541"/>
    <w:rsid w:val="00F42D33"/>
    <w:rsid w:val="00F433E1"/>
    <w:rsid w:val="00F43C25"/>
    <w:rsid w:val="00F45E34"/>
    <w:rsid w:val="00F46479"/>
    <w:rsid w:val="00F46CE3"/>
    <w:rsid w:val="00F46EE2"/>
    <w:rsid w:val="00F47088"/>
    <w:rsid w:val="00F4723D"/>
    <w:rsid w:val="00F5014B"/>
    <w:rsid w:val="00F50369"/>
    <w:rsid w:val="00F5137F"/>
    <w:rsid w:val="00F519A8"/>
    <w:rsid w:val="00F52D2E"/>
    <w:rsid w:val="00F548D4"/>
    <w:rsid w:val="00F55324"/>
    <w:rsid w:val="00F55436"/>
    <w:rsid w:val="00F556D2"/>
    <w:rsid w:val="00F558CB"/>
    <w:rsid w:val="00F56152"/>
    <w:rsid w:val="00F56D95"/>
    <w:rsid w:val="00F57B0A"/>
    <w:rsid w:val="00F617AC"/>
    <w:rsid w:val="00F6197F"/>
    <w:rsid w:val="00F62480"/>
    <w:rsid w:val="00F65D4B"/>
    <w:rsid w:val="00F65D81"/>
    <w:rsid w:val="00F65D8B"/>
    <w:rsid w:val="00F65F35"/>
    <w:rsid w:val="00F667CE"/>
    <w:rsid w:val="00F6768A"/>
    <w:rsid w:val="00F70DFB"/>
    <w:rsid w:val="00F70F5B"/>
    <w:rsid w:val="00F7109C"/>
    <w:rsid w:val="00F710BD"/>
    <w:rsid w:val="00F71E02"/>
    <w:rsid w:val="00F72963"/>
    <w:rsid w:val="00F73F44"/>
    <w:rsid w:val="00F74B4D"/>
    <w:rsid w:val="00F7656A"/>
    <w:rsid w:val="00F7672C"/>
    <w:rsid w:val="00F76CAF"/>
    <w:rsid w:val="00F7760C"/>
    <w:rsid w:val="00F81BD8"/>
    <w:rsid w:val="00F8233A"/>
    <w:rsid w:val="00F82F24"/>
    <w:rsid w:val="00F836C7"/>
    <w:rsid w:val="00F84687"/>
    <w:rsid w:val="00F847A0"/>
    <w:rsid w:val="00F84C47"/>
    <w:rsid w:val="00F84FEF"/>
    <w:rsid w:val="00F86930"/>
    <w:rsid w:val="00F876A2"/>
    <w:rsid w:val="00F877FD"/>
    <w:rsid w:val="00F87AEF"/>
    <w:rsid w:val="00F9026F"/>
    <w:rsid w:val="00F91B05"/>
    <w:rsid w:val="00F91B9B"/>
    <w:rsid w:val="00F9358D"/>
    <w:rsid w:val="00F93A89"/>
    <w:rsid w:val="00F94A1F"/>
    <w:rsid w:val="00F94BD8"/>
    <w:rsid w:val="00F94CE1"/>
    <w:rsid w:val="00F958D7"/>
    <w:rsid w:val="00F96A6E"/>
    <w:rsid w:val="00F96D85"/>
    <w:rsid w:val="00F97D0C"/>
    <w:rsid w:val="00FA0D1E"/>
    <w:rsid w:val="00FA0D41"/>
    <w:rsid w:val="00FA0ED2"/>
    <w:rsid w:val="00FA12B9"/>
    <w:rsid w:val="00FA216A"/>
    <w:rsid w:val="00FA2304"/>
    <w:rsid w:val="00FA368F"/>
    <w:rsid w:val="00FA5523"/>
    <w:rsid w:val="00FA5F01"/>
    <w:rsid w:val="00FA645E"/>
    <w:rsid w:val="00FA6604"/>
    <w:rsid w:val="00FA7241"/>
    <w:rsid w:val="00FA777D"/>
    <w:rsid w:val="00FB03FE"/>
    <w:rsid w:val="00FB102F"/>
    <w:rsid w:val="00FB3014"/>
    <w:rsid w:val="00FB3896"/>
    <w:rsid w:val="00FB3B9F"/>
    <w:rsid w:val="00FB3DC9"/>
    <w:rsid w:val="00FB40A8"/>
    <w:rsid w:val="00FB45DC"/>
    <w:rsid w:val="00FB5A49"/>
    <w:rsid w:val="00FB5BB5"/>
    <w:rsid w:val="00FB5CDA"/>
    <w:rsid w:val="00FB5FAC"/>
    <w:rsid w:val="00FB61CC"/>
    <w:rsid w:val="00FB6815"/>
    <w:rsid w:val="00FB7ECF"/>
    <w:rsid w:val="00FC16F3"/>
    <w:rsid w:val="00FC1B5A"/>
    <w:rsid w:val="00FC2EB8"/>
    <w:rsid w:val="00FC46E6"/>
    <w:rsid w:val="00FC5FC2"/>
    <w:rsid w:val="00FC70D0"/>
    <w:rsid w:val="00FC797E"/>
    <w:rsid w:val="00FD1550"/>
    <w:rsid w:val="00FD1703"/>
    <w:rsid w:val="00FD3389"/>
    <w:rsid w:val="00FD3C93"/>
    <w:rsid w:val="00FD56FC"/>
    <w:rsid w:val="00FD5D0E"/>
    <w:rsid w:val="00FD63A3"/>
    <w:rsid w:val="00FD7081"/>
    <w:rsid w:val="00FE03A7"/>
    <w:rsid w:val="00FE0ACA"/>
    <w:rsid w:val="00FE1988"/>
    <w:rsid w:val="00FE1BF4"/>
    <w:rsid w:val="00FE2515"/>
    <w:rsid w:val="00FE4A92"/>
    <w:rsid w:val="00FE53DB"/>
    <w:rsid w:val="00FE5A04"/>
    <w:rsid w:val="00FE5F45"/>
    <w:rsid w:val="00FE6725"/>
    <w:rsid w:val="00FE76E1"/>
    <w:rsid w:val="00FE7FB4"/>
    <w:rsid w:val="00FF3610"/>
    <w:rsid w:val="00FF42E2"/>
    <w:rsid w:val="00FF4E29"/>
    <w:rsid w:val="00FF6F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C28165"/>
  <w15:docId w15:val="{20C1ABF1-C128-7F48-A298-4B614E01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C37"/>
    <w:pPr>
      <w:widowControl w:val="0"/>
      <w:spacing w:after="0" w:line="240" w:lineRule="auto"/>
    </w:pPr>
    <w:rPr>
      <w:rFonts w:eastAsia="Times New Roman" w:cs="Times New Roman"/>
      <w:sz w:val="18"/>
      <w:szCs w:val="20"/>
      <w:lang w:eastAsia="cs-CZ"/>
    </w:rPr>
  </w:style>
  <w:style w:type="paragraph" w:styleId="Heading1">
    <w:name w:val="heading 1"/>
    <w:basedOn w:val="Normal"/>
    <w:next w:val="Heading2"/>
    <w:link w:val="Heading1Char"/>
    <w:uiPriority w:val="9"/>
    <w:qFormat/>
    <w:rsid w:val="006808C4"/>
    <w:pPr>
      <w:keepLines/>
      <w:numPr>
        <w:numId w:val="2"/>
      </w:numPr>
      <w:shd w:val="solid" w:color="DEEAF6" w:themeColor="accent1" w:themeTint="33" w:fill="auto"/>
      <w:spacing w:before="240" w:after="120" w:line="276" w:lineRule="auto"/>
      <w:ind w:left="567" w:hanging="567"/>
      <w:outlineLvl w:val="0"/>
    </w:pPr>
    <w:rPr>
      <w:rFonts w:eastAsiaTheme="majorEastAsia" w:cs="Times New Roman (Headings CS)"/>
      <w:b/>
      <w:bCs/>
      <w:caps/>
      <w:sz w:val="22"/>
      <w:szCs w:val="28"/>
      <w:lang w:eastAsia="en-US"/>
    </w:rPr>
  </w:style>
  <w:style w:type="paragraph" w:styleId="Heading2">
    <w:name w:val="heading 2"/>
    <w:basedOn w:val="Normal"/>
    <w:link w:val="Heading2Char"/>
    <w:uiPriority w:val="9"/>
    <w:unhideWhenUsed/>
    <w:qFormat/>
    <w:rsid w:val="00B44FF8"/>
    <w:pPr>
      <w:keepLines/>
      <w:numPr>
        <w:ilvl w:val="1"/>
        <w:numId w:val="2"/>
      </w:numPr>
      <w:spacing w:before="120" w:after="120"/>
      <w:jc w:val="both"/>
      <w:outlineLvl w:val="1"/>
    </w:pPr>
    <w:rPr>
      <w:rFonts w:eastAsiaTheme="majorEastAsia" w:cstheme="majorBidi"/>
      <w:sz w:val="22"/>
      <w:szCs w:val="26"/>
    </w:rPr>
  </w:style>
  <w:style w:type="paragraph" w:styleId="Heading3">
    <w:name w:val="heading 3"/>
    <w:basedOn w:val="Normal"/>
    <w:link w:val="Heading3Char"/>
    <w:uiPriority w:val="9"/>
    <w:unhideWhenUsed/>
    <w:qFormat/>
    <w:rsid w:val="005240F4"/>
    <w:pPr>
      <w:keepLines/>
      <w:numPr>
        <w:ilvl w:val="2"/>
        <w:numId w:val="2"/>
      </w:numPr>
      <w:spacing w:before="40" w:after="120" w:line="259" w:lineRule="auto"/>
      <w:jc w:val="both"/>
      <w:outlineLvl w:val="2"/>
    </w:pPr>
    <w:rPr>
      <w:rFonts w:eastAsiaTheme="majorEastAsia" w:cstheme="minorHAnsi"/>
      <w:sz w:val="22"/>
      <w:szCs w:val="22"/>
      <w:lang w:eastAsia="en-US"/>
    </w:rPr>
  </w:style>
  <w:style w:type="paragraph" w:styleId="Heading4">
    <w:name w:val="heading 4"/>
    <w:basedOn w:val="Normal"/>
    <w:next w:val="Normal"/>
    <w:link w:val="Heading4Char"/>
    <w:uiPriority w:val="9"/>
    <w:semiHidden/>
    <w:unhideWhenUsed/>
    <w:qFormat/>
    <w:rsid w:val="009B69AA"/>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B69AA"/>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B69AA"/>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B69AA"/>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B69A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69A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4FF8"/>
    <w:rPr>
      <w:rFonts w:eastAsiaTheme="majorEastAsia" w:cstheme="majorBidi"/>
      <w:szCs w:val="26"/>
      <w:lang w:eastAsia="cs-CZ"/>
    </w:rPr>
  </w:style>
  <w:style w:type="paragraph" w:styleId="BodyText">
    <w:name w:val="Body Text"/>
    <w:basedOn w:val="Normal"/>
    <w:link w:val="BodyTextChar"/>
    <w:uiPriority w:val="99"/>
    <w:rsid w:val="00E261B1"/>
    <w:pPr>
      <w:autoSpaceDE w:val="0"/>
      <w:autoSpaceDN w:val="0"/>
      <w:spacing w:after="120"/>
    </w:pPr>
    <w:rPr>
      <w:rFonts w:ascii="Times New Roman" w:hAnsi="Times New Roman"/>
      <w:sz w:val="24"/>
      <w:szCs w:val="24"/>
    </w:rPr>
  </w:style>
  <w:style w:type="character" w:customStyle="1" w:styleId="BodyTextChar">
    <w:name w:val="Body Text Char"/>
    <w:basedOn w:val="DefaultParagraphFont"/>
    <w:link w:val="BodyText"/>
    <w:uiPriority w:val="99"/>
    <w:rsid w:val="00E261B1"/>
    <w:rPr>
      <w:rFonts w:ascii="Times New Roman" w:eastAsia="Times New Roman" w:hAnsi="Times New Roman" w:cs="Times New Roman"/>
      <w:sz w:val="24"/>
      <w:szCs w:val="24"/>
      <w:lang w:eastAsia="cs-CZ"/>
    </w:rPr>
  </w:style>
  <w:style w:type="character" w:customStyle="1" w:styleId="Heading4Char">
    <w:name w:val="Heading 4 Char"/>
    <w:basedOn w:val="DefaultParagraphFont"/>
    <w:link w:val="Heading4"/>
    <w:uiPriority w:val="9"/>
    <w:semiHidden/>
    <w:rsid w:val="009B69AA"/>
    <w:rPr>
      <w:rFonts w:asciiTheme="majorHAnsi" w:eastAsiaTheme="majorEastAsia" w:hAnsiTheme="majorHAnsi" w:cstheme="majorBidi"/>
      <w:i/>
      <w:iCs/>
      <w:color w:val="2E74B5" w:themeColor="accent1" w:themeShade="BF"/>
      <w:sz w:val="18"/>
      <w:szCs w:val="20"/>
      <w:lang w:eastAsia="cs-CZ"/>
    </w:rPr>
  </w:style>
  <w:style w:type="character" w:customStyle="1" w:styleId="Heading5Char">
    <w:name w:val="Heading 5 Char"/>
    <w:basedOn w:val="DefaultParagraphFont"/>
    <w:link w:val="Heading5"/>
    <w:uiPriority w:val="9"/>
    <w:semiHidden/>
    <w:rsid w:val="009B69AA"/>
    <w:rPr>
      <w:rFonts w:asciiTheme="majorHAnsi" w:eastAsiaTheme="majorEastAsia" w:hAnsiTheme="majorHAnsi" w:cstheme="majorBidi"/>
      <w:color w:val="2E74B5" w:themeColor="accent1" w:themeShade="BF"/>
      <w:sz w:val="18"/>
      <w:szCs w:val="20"/>
      <w:lang w:eastAsia="cs-CZ"/>
    </w:rPr>
  </w:style>
  <w:style w:type="character" w:customStyle="1" w:styleId="Heading6Char">
    <w:name w:val="Heading 6 Char"/>
    <w:basedOn w:val="DefaultParagraphFont"/>
    <w:link w:val="Heading6"/>
    <w:uiPriority w:val="9"/>
    <w:semiHidden/>
    <w:rsid w:val="009B69AA"/>
    <w:rPr>
      <w:rFonts w:asciiTheme="majorHAnsi" w:eastAsiaTheme="majorEastAsia" w:hAnsiTheme="majorHAnsi" w:cstheme="majorBidi"/>
      <w:color w:val="1F4D78" w:themeColor="accent1" w:themeShade="7F"/>
      <w:sz w:val="18"/>
      <w:szCs w:val="20"/>
      <w:lang w:eastAsia="cs-CZ"/>
    </w:rPr>
  </w:style>
  <w:style w:type="paragraph" w:styleId="ListParagraph">
    <w:name w:val="List Paragraph"/>
    <w:basedOn w:val="Normal"/>
    <w:uiPriority w:val="34"/>
    <w:qFormat/>
    <w:rsid w:val="00E261B1"/>
    <w:pPr>
      <w:ind w:left="720"/>
      <w:contextualSpacing/>
    </w:pPr>
  </w:style>
  <w:style w:type="character" w:customStyle="1" w:styleId="Heading7Char">
    <w:name w:val="Heading 7 Char"/>
    <w:basedOn w:val="DefaultParagraphFont"/>
    <w:link w:val="Heading7"/>
    <w:uiPriority w:val="9"/>
    <w:semiHidden/>
    <w:rsid w:val="009B69AA"/>
    <w:rPr>
      <w:rFonts w:asciiTheme="majorHAnsi" w:eastAsiaTheme="majorEastAsia" w:hAnsiTheme="majorHAnsi" w:cstheme="majorBidi"/>
      <w:i/>
      <w:iCs/>
      <w:color w:val="1F4D78" w:themeColor="accent1" w:themeShade="7F"/>
      <w:sz w:val="18"/>
      <w:szCs w:val="20"/>
      <w:lang w:eastAsia="cs-CZ"/>
    </w:rPr>
  </w:style>
  <w:style w:type="character" w:customStyle="1" w:styleId="Heading8Char">
    <w:name w:val="Heading 8 Char"/>
    <w:basedOn w:val="DefaultParagraphFont"/>
    <w:link w:val="Heading8"/>
    <w:uiPriority w:val="9"/>
    <w:semiHidden/>
    <w:rsid w:val="009B69AA"/>
    <w:rPr>
      <w:rFonts w:asciiTheme="majorHAnsi" w:eastAsiaTheme="majorEastAsia" w:hAnsiTheme="majorHAnsi" w:cstheme="majorBidi"/>
      <w:color w:val="272727" w:themeColor="text1" w:themeTint="D8"/>
      <w:sz w:val="21"/>
      <w:szCs w:val="21"/>
      <w:lang w:eastAsia="cs-CZ"/>
    </w:rPr>
  </w:style>
  <w:style w:type="character" w:customStyle="1" w:styleId="Heading9Char">
    <w:name w:val="Heading 9 Char"/>
    <w:basedOn w:val="DefaultParagraphFont"/>
    <w:link w:val="Heading9"/>
    <w:uiPriority w:val="9"/>
    <w:semiHidden/>
    <w:rsid w:val="009B69AA"/>
    <w:rPr>
      <w:rFonts w:asciiTheme="majorHAnsi" w:eastAsiaTheme="majorEastAsia" w:hAnsiTheme="majorHAnsi" w:cstheme="majorBidi"/>
      <w:i/>
      <w:iCs/>
      <w:color w:val="272727" w:themeColor="text1" w:themeTint="D8"/>
      <w:sz w:val="21"/>
      <w:szCs w:val="21"/>
      <w:lang w:eastAsia="cs-CZ"/>
    </w:rPr>
  </w:style>
  <w:style w:type="character" w:customStyle="1" w:styleId="Heading1Char">
    <w:name w:val="Heading 1 Char"/>
    <w:basedOn w:val="DefaultParagraphFont"/>
    <w:link w:val="Heading1"/>
    <w:uiPriority w:val="9"/>
    <w:rsid w:val="006808C4"/>
    <w:rPr>
      <w:rFonts w:eastAsiaTheme="majorEastAsia" w:cs="Times New Roman (Headings CS)"/>
      <w:b/>
      <w:bCs/>
      <w:caps/>
      <w:szCs w:val="28"/>
      <w:shd w:val="solid" w:color="DEEAF6" w:themeColor="accent1" w:themeTint="33" w:fill="auto"/>
    </w:rPr>
  </w:style>
  <w:style w:type="paragraph" w:styleId="Header">
    <w:name w:val="header"/>
    <w:basedOn w:val="Normal"/>
    <w:link w:val="HeaderChar"/>
    <w:uiPriority w:val="99"/>
    <w:unhideWhenUsed/>
    <w:rsid w:val="00953014"/>
    <w:pPr>
      <w:tabs>
        <w:tab w:val="center" w:pos="4536"/>
        <w:tab w:val="right" w:pos="9072"/>
      </w:tabs>
    </w:pPr>
  </w:style>
  <w:style w:type="character" w:customStyle="1" w:styleId="HeaderChar">
    <w:name w:val="Header Char"/>
    <w:basedOn w:val="DefaultParagraphFont"/>
    <w:link w:val="Header"/>
    <w:uiPriority w:val="99"/>
    <w:rsid w:val="00953014"/>
    <w:rPr>
      <w:rFonts w:ascii="Arial" w:eastAsia="Times New Roman" w:hAnsi="Arial" w:cs="Times New Roman"/>
      <w:szCs w:val="20"/>
      <w:lang w:eastAsia="cs-CZ"/>
    </w:rPr>
  </w:style>
  <w:style w:type="paragraph" w:styleId="Footer">
    <w:name w:val="footer"/>
    <w:basedOn w:val="Normal"/>
    <w:link w:val="FooterChar"/>
    <w:uiPriority w:val="99"/>
    <w:unhideWhenUsed/>
    <w:rsid w:val="00953014"/>
    <w:pPr>
      <w:tabs>
        <w:tab w:val="center" w:pos="4536"/>
        <w:tab w:val="right" w:pos="9072"/>
      </w:tabs>
    </w:pPr>
  </w:style>
  <w:style w:type="character" w:customStyle="1" w:styleId="FooterChar">
    <w:name w:val="Footer Char"/>
    <w:basedOn w:val="DefaultParagraphFont"/>
    <w:link w:val="Footer"/>
    <w:uiPriority w:val="99"/>
    <w:rsid w:val="00953014"/>
    <w:rPr>
      <w:rFonts w:ascii="Arial" w:eastAsia="Times New Roman" w:hAnsi="Arial" w:cs="Times New Roman"/>
      <w:szCs w:val="20"/>
      <w:lang w:eastAsia="cs-CZ"/>
    </w:rPr>
  </w:style>
  <w:style w:type="table" w:styleId="TableGrid">
    <w:name w:val="Table Grid"/>
    <w:basedOn w:val="TableNormal"/>
    <w:uiPriority w:val="39"/>
    <w:rsid w:val="00976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9"/>
    <w:rsid w:val="00CD37AF"/>
    <w:pPr>
      <w:autoSpaceDE w:val="0"/>
      <w:autoSpaceDN w:val="0"/>
      <w:spacing w:after="60"/>
      <w:ind w:left="849" w:hanging="283"/>
    </w:pPr>
    <w:rPr>
      <w:rFonts w:ascii="Times New Roman" w:hAnsi="Times New Roman"/>
      <w:szCs w:val="22"/>
      <w:lang w:val="de-DE"/>
    </w:rPr>
  </w:style>
  <w:style w:type="paragraph" w:styleId="BalloonText">
    <w:name w:val="Balloon Text"/>
    <w:basedOn w:val="Normal"/>
    <w:link w:val="BalloonTextChar"/>
    <w:uiPriority w:val="99"/>
    <w:semiHidden/>
    <w:unhideWhenUsed/>
    <w:rsid w:val="008D7EF7"/>
    <w:rPr>
      <w:rFonts w:ascii="Segoe UI" w:hAnsi="Segoe UI" w:cs="Segoe UI"/>
      <w:szCs w:val="18"/>
    </w:rPr>
  </w:style>
  <w:style w:type="character" w:customStyle="1" w:styleId="BalloonTextChar">
    <w:name w:val="Balloon Text Char"/>
    <w:basedOn w:val="DefaultParagraphFont"/>
    <w:link w:val="BalloonText"/>
    <w:uiPriority w:val="99"/>
    <w:semiHidden/>
    <w:rsid w:val="008D7EF7"/>
    <w:rPr>
      <w:rFonts w:ascii="Segoe UI" w:eastAsia="Times New Roman" w:hAnsi="Segoe UI" w:cs="Segoe UI"/>
      <w:sz w:val="18"/>
      <w:szCs w:val="18"/>
      <w:lang w:eastAsia="cs-CZ"/>
    </w:rPr>
  </w:style>
  <w:style w:type="character" w:styleId="CommentReference">
    <w:name w:val="annotation reference"/>
    <w:basedOn w:val="DefaultParagraphFont"/>
    <w:uiPriority w:val="99"/>
    <w:semiHidden/>
    <w:unhideWhenUsed/>
    <w:rsid w:val="008D7EF7"/>
    <w:rPr>
      <w:sz w:val="16"/>
      <w:szCs w:val="16"/>
    </w:rPr>
  </w:style>
  <w:style w:type="paragraph" w:styleId="CommentText">
    <w:name w:val="annotation text"/>
    <w:basedOn w:val="Normal"/>
    <w:link w:val="CommentTextChar"/>
    <w:uiPriority w:val="99"/>
    <w:unhideWhenUsed/>
    <w:rsid w:val="008D7EF7"/>
    <w:rPr>
      <w:sz w:val="20"/>
    </w:rPr>
  </w:style>
  <w:style w:type="character" w:customStyle="1" w:styleId="CommentTextChar">
    <w:name w:val="Comment Text Char"/>
    <w:basedOn w:val="DefaultParagraphFont"/>
    <w:link w:val="CommentText"/>
    <w:uiPriority w:val="99"/>
    <w:rsid w:val="008D7EF7"/>
    <w:rPr>
      <w:rFonts w:ascii="Arial" w:eastAsia="Times New Roman" w:hAnsi="Arial"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8D7EF7"/>
    <w:rPr>
      <w:b/>
      <w:bCs/>
    </w:rPr>
  </w:style>
  <w:style w:type="character" w:customStyle="1" w:styleId="CommentSubjectChar">
    <w:name w:val="Comment Subject Char"/>
    <w:basedOn w:val="CommentTextChar"/>
    <w:link w:val="CommentSubject"/>
    <w:uiPriority w:val="99"/>
    <w:semiHidden/>
    <w:rsid w:val="008D7EF7"/>
    <w:rPr>
      <w:rFonts w:ascii="Arial" w:eastAsia="Times New Roman" w:hAnsi="Arial" w:cs="Times New Roman"/>
      <w:b/>
      <w:bCs/>
      <w:sz w:val="20"/>
      <w:szCs w:val="20"/>
      <w:lang w:eastAsia="cs-CZ"/>
    </w:rPr>
  </w:style>
  <w:style w:type="character" w:styleId="Hyperlink">
    <w:name w:val="Hyperlink"/>
    <w:uiPriority w:val="99"/>
    <w:qFormat/>
    <w:rsid w:val="00AF5C77"/>
    <w:rPr>
      <w:color w:val="0000FF"/>
      <w:u w:val="single"/>
    </w:rPr>
  </w:style>
  <w:style w:type="paragraph" w:styleId="TOCHeading">
    <w:name w:val="TOC Heading"/>
    <w:basedOn w:val="Heading1"/>
    <w:next w:val="Normal"/>
    <w:uiPriority w:val="39"/>
    <w:unhideWhenUsed/>
    <w:qFormat/>
    <w:rsid w:val="00284978"/>
    <w:pPr>
      <w:numPr>
        <w:numId w:val="0"/>
      </w:numPr>
      <w:spacing w:line="259" w:lineRule="auto"/>
      <w:outlineLvl w:val="9"/>
    </w:pPr>
    <w:rPr>
      <w:b w:val="0"/>
      <w:bCs w:val="0"/>
      <w:sz w:val="32"/>
      <w:szCs w:val="32"/>
      <w:lang w:eastAsia="cs-CZ"/>
    </w:rPr>
  </w:style>
  <w:style w:type="paragraph" w:styleId="TOC1">
    <w:name w:val="toc 1"/>
    <w:basedOn w:val="Normal"/>
    <w:next w:val="Normal"/>
    <w:autoRedefine/>
    <w:uiPriority w:val="39"/>
    <w:unhideWhenUsed/>
    <w:rsid w:val="00284978"/>
    <w:pPr>
      <w:spacing w:after="100"/>
    </w:pPr>
  </w:style>
  <w:style w:type="paragraph" w:styleId="TOC2">
    <w:name w:val="toc 2"/>
    <w:basedOn w:val="Normal"/>
    <w:next w:val="Normal"/>
    <w:autoRedefine/>
    <w:uiPriority w:val="39"/>
    <w:unhideWhenUsed/>
    <w:rsid w:val="00284978"/>
    <w:pPr>
      <w:spacing w:after="100" w:line="259" w:lineRule="auto"/>
      <w:ind w:left="220"/>
    </w:pPr>
    <w:rPr>
      <w:rFonts w:eastAsiaTheme="minorEastAsia" w:cstheme="minorBidi"/>
      <w:szCs w:val="22"/>
    </w:rPr>
  </w:style>
  <w:style w:type="paragraph" w:styleId="TOC3">
    <w:name w:val="toc 3"/>
    <w:basedOn w:val="Normal"/>
    <w:next w:val="Normal"/>
    <w:autoRedefine/>
    <w:uiPriority w:val="39"/>
    <w:unhideWhenUsed/>
    <w:rsid w:val="00284978"/>
    <w:pPr>
      <w:spacing w:after="100" w:line="259" w:lineRule="auto"/>
      <w:ind w:left="440"/>
    </w:pPr>
    <w:rPr>
      <w:rFonts w:eastAsiaTheme="minorEastAsia" w:cstheme="minorBidi"/>
      <w:szCs w:val="22"/>
    </w:rPr>
  </w:style>
  <w:style w:type="paragraph" w:styleId="TOC4">
    <w:name w:val="toc 4"/>
    <w:basedOn w:val="Normal"/>
    <w:next w:val="Normal"/>
    <w:autoRedefine/>
    <w:uiPriority w:val="39"/>
    <w:unhideWhenUsed/>
    <w:rsid w:val="00284978"/>
    <w:pPr>
      <w:spacing w:after="100" w:line="259" w:lineRule="auto"/>
      <w:ind w:left="660"/>
    </w:pPr>
    <w:rPr>
      <w:rFonts w:eastAsiaTheme="minorEastAsia" w:cstheme="minorBidi"/>
      <w:szCs w:val="22"/>
    </w:rPr>
  </w:style>
  <w:style w:type="paragraph" w:styleId="TOC5">
    <w:name w:val="toc 5"/>
    <w:basedOn w:val="Normal"/>
    <w:next w:val="Normal"/>
    <w:autoRedefine/>
    <w:uiPriority w:val="39"/>
    <w:unhideWhenUsed/>
    <w:rsid w:val="00284978"/>
    <w:pPr>
      <w:spacing w:after="100" w:line="259" w:lineRule="auto"/>
      <w:ind w:left="880"/>
    </w:pPr>
    <w:rPr>
      <w:rFonts w:eastAsiaTheme="minorEastAsia" w:cstheme="minorBidi"/>
      <w:szCs w:val="22"/>
    </w:rPr>
  </w:style>
  <w:style w:type="paragraph" w:styleId="TOC6">
    <w:name w:val="toc 6"/>
    <w:basedOn w:val="Normal"/>
    <w:next w:val="Normal"/>
    <w:autoRedefine/>
    <w:uiPriority w:val="39"/>
    <w:unhideWhenUsed/>
    <w:rsid w:val="00284978"/>
    <w:pPr>
      <w:spacing w:after="100" w:line="259" w:lineRule="auto"/>
      <w:ind w:left="1100"/>
    </w:pPr>
    <w:rPr>
      <w:rFonts w:eastAsiaTheme="minorEastAsia" w:cstheme="minorBidi"/>
      <w:szCs w:val="22"/>
    </w:rPr>
  </w:style>
  <w:style w:type="paragraph" w:styleId="TOC7">
    <w:name w:val="toc 7"/>
    <w:basedOn w:val="Normal"/>
    <w:next w:val="Normal"/>
    <w:autoRedefine/>
    <w:uiPriority w:val="39"/>
    <w:unhideWhenUsed/>
    <w:rsid w:val="00284978"/>
    <w:pPr>
      <w:spacing w:after="100" w:line="259" w:lineRule="auto"/>
      <w:ind w:left="1320"/>
    </w:pPr>
    <w:rPr>
      <w:rFonts w:eastAsiaTheme="minorEastAsia" w:cstheme="minorBidi"/>
      <w:szCs w:val="22"/>
    </w:rPr>
  </w:style>
  <w:style w:type="paragraph" w:styleId="TOC8">
    <w:name w:val="toc 8"/>
    <w:basedOn w:val="Normal"/>
    <w:next w:val="Normal"/>
    <w:autoRedefine/>
    <w:uiPriority w:val="39"/>
    <w:unhideWhenUsed/>
    <w:rsid w:val="00284978"/>
    <w:pPr>
      <w:spacing w:after="100" w:line="259" w:lineRule="auto"/>
      <w:ind w:left="1540"/>
    </w:pPr>
    <w:rPr>
      <w:rFonts w:eastAsiaTheme="minorEastAsia" w:cstheme="minorBidi"/>
      <w:szCs w:val="22"/>
    </w:rPr>
  </w:style>
  <w:style w:type="paragraph" w:styleId="TOC9">
    <w:name w:val="toc 9"/>
    <w:basedOn w:val="Normal"/>
    <w:next w:val="Normal"/>
    <w:autoRedefine/>
    <w:uiPriority w:val="39"/>
    <w:unhideWhenUsed/>
    <w:rsid w:val="00284978"/>
    <w:pPr>
      <w:spacing w:after="100" w:line="259" w:lineRule="auto"/>
      <w:ind w:left="1760"/>
    </w:pPr>
    <w:rPr>
      <w:rFonts w:eastAsiaTheme="minorEastAsia" w:cstheme="minorBidi"/>
      <w:szCs w:val="22"/>
    </w:rPr>
  </w:style>
  <w:style w:type="character" w:customStyle="1" w:styleId="Nevyeenzmnka1">
    <w:name w:val="Nevyřešená zmínka1"/>
    <w:basedOn w:val="DefaultParagraphFont"/>
    <w:uiPriority w:val="99"/>
    <w:semiHidden/>
    <w:unhideWhenUsed/>
    <w:rsid w:val="00284978"/>
    <w:rPr>
      <w:color w:val="808080"/>
      <w:shd w:val="clear" w:color="auto" w:fill="E6E6E6"/>
    </w:rPr>
  </w:style>
  <w:style w:type="character" w:customStyle="1" w:styleId="Heading3Char">
    <w:name w:val="Heading 3 Char"/>
    <w:basedOn w:val="DefaultParagraphFont"/>
    <w:link w:val="Heading3"/>
    <w:uiPriority w:val="9"/>
    <w:rsid w:val="005240F4"/>
    <w:rPr>
      <w:rFonts w:eastAsiaTheme="majorEastAsia" w:cstheme="minorHAnsi"/>
    </w:rPr>
  </w:style>
  <w:style w:type="paragraph" w:styleId="NormalWeb">
    <w:name w:val="Normal (Web)"/>
    <w:basedOn w:val="Normal"/>
    <w:uiPriority w:val="99"/>
    <w:unhideWhenUsed/>
    <w:rsid w:val="003D7F9E"/>
    <w:pPr>
      <w:spacing w:before="100" w:beforeAutospacing="1" w:after="100" w:afterAutospacing="1"/>
    </w:pPr>
    <w:rPr>
      <w:rFonts w:ascii="Times New Roman" w:eastAsiaTheme="minorHAnsi" w:hAnsi="Times New Roman"/>
      <w:sz w:val="24"/>
      <w:szCs w:val="24"/>
    </w:rPr>
  </w:style>
  <w:style w:type="paragraph" w:styleId="Revision">
    <w:name w:val="Revision"/>
    <w:hidden/>
    <w:uiPriority w:val="99"/>
    <w:semiHidden/>
    <w:rsid w:val="00A26E65"/>
    <w:pPr>
      <w:spacing w:after="0" w:line="240" w:lineRule="auto"/>
    </w:pPr>
    <w:rPr>
      <w:rFonts w:ascii="Arial" w:eastAsia="Times New Roman" w:hAnsi="Arial" w:cs="Times New Roman"/>
      <w:szCs w:val="20"/>
      <w:lang w:eastAsia="cs-CZ"/>
    </w:rPr>
  </w:style>
  <w:style w:type="character" w:customStyle="1" w:styleId="Nevyeenzmnka2">
    <w:name w:val="Nevyřešená zmínka2"/>
    <w:basedOn w:val="DefaultParagraphFont"/>
    <w:uiPriority w:val="99"/>
    <w:semiHidden/>
    <w:unhideWhenUsed/>
    <w:rsid w:val="00C35718"/>
    <w:rPr>
      <w:color w:val="808080"/>
      <w:shd w:val="clear" w:color="auto" w:fill="E6E6E6"/>
    </w:rPr>
  </w:style>
  <w:style w:type="paragraph" w:styleId="ListNumber">
    <w:name w:val="List Number"/>
    <w:basedOn w:val="Normal"/>
    <w:uiPriority w:val="99"/>
    <w:semiHidden/>
    <w:unhideWhenUsed/>
    <w:rsid w:val="00CB1927"/>
    <w:pPr>
      <w:numPr>
        <w:numId w:val="1"/>
      </w:numPr>
      <w:contextualSpacing/>
    </w:pPr>
  </w:style>
  <w:style w:type="character" w:customStyle="1" w:styleId="UnresolvedMention1">
    <w:name w:val="Unresolved Mention1"/>
    <w:basedOn w:val="DefaultParagraphFont"/>
    <w:uiPriority w:val="99"/>
    <w:semiHidden/>
    <w:unhideWhenUsed/>
    <w:rsid w:val="00552B99"/>
    <w:rPr>
      <w:color w:val="605E5C"/>
      <w:shd w:val="clear" w:color="auto" w:fill="E1DFDD"/>
    </w:rPr>
  </w:style>
  <w:style w:type="paragraph" w:customStyle="1" w:styleId="Bullet1">
    <w:name w:val="Bullet 1"/>
    <w:basedOn w:val="Normal"/>
    <w:qFormat/>
    <w:rsid w:val="00B44FF8"/>
    <w:pPr>
      <w:numPr>
        <w:numId w:val="4"/>
      </w:numPr>
      <w:spacing w:before="60" w:after="60"/>
      <w:jc w:val="both"/>
    </w:pPr>
    <w:rPr>
      <w:sz w:val="22"/>
      <w:szCs w:val="22"/>
      <w:lang w:eastAsia="en-US"/>
    </w:rPr>
  </w:style>
  <w:style w:type="character" w:styleId="FollowedHyperlink">
    <w:name w:val="FollowedHyperlink"/>
    <w:basedOn w:val="DefaultParagraphFont"/>
    <w:uiPriority w:val="99"/>
    <w:semiHidden/>
    <w:unhideWhenUsed/>
    <w:rsid w:val="00C81B9F"/>
    <w:rPr>
      <w:color w:val="954F72" w:themeColor="followedHyperlink"/>
      <w:u w:val="single"/>
    </w:rPr>
  </w:style>
  <w:style w:type="paragraph" w:customStyle="1" w:styleId="Psmeno">
    <w:name w:val="Písmeno"/>
    <w:basedOn w:val="Bullet1"/>
    <w:qFormat/>
    <w:rsid w:val="008B7B34"/>
    <w:pPr>
      <w:numPr>
        <w:numId w:val="12"/>
      </w:numPr>
    </w:pPr>
  </w:style>
  <w:style w:type="paragraph" w:customStyle="1" w:styleId="Bullet">
    <w:name w:val="Bullet"/>
    <w:basedOn w:val="Normal"/>
    <w:qFormat/>
    <w:rsid w:val="00C95FEB"/>
    <w:pPr>
      <w:numPr>
        <w:numId w:val="31"/>
      </w:numPr>
      <w:spacing w:before="60" w:after="60"/>
      <w:ind w:left="993" w:hanging="284"/>
      <w:jc w:val="both"/>
    </w:pPr>
    <w:rPr>
      <w:sz w:val="22"/>
      <w:lang w:eastAsia="en-US"/>
    </w:rPr>
  </w:style>
  <w:style w:type="character" w:customStyle="1" w:styleId="UnresolvedMention2">
    <w:name w:val="Unresolved Mention2"/>
    <w:basedOn w:val="DefaultParagraphFont"/>
    <w:uiPriority w:val="99"/>
    <w:semiHidden/>
    <w:unhideWhenUsed/>
    <w:rsid w:val="00521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67830">
      <w:bodyDiv w:val="1"/>
      <w:marLeft w:val="0"/>
      <w:marRight w:val="0"/>
      <w:marTop w:val="0"/>
      <w:marBottom w:val="0"/>
      <w:divBdr>
        <w:top w:val="none" w:sz="0" w:space="0" w:color="auto"/>
        <w:left w:val="none" w:sz="0" w:space="0" w:color="auto"/>
        <w:bottom w:val="none" w:sz="0" w:space="0" w:color="auto"/>
        <w:right w:val="none" w:sz="0" w:space="0" w:color="auto"/>
      </w:divBdr>
    </w:div>
    <w:div w:id="157499445">
      <w:bodyDiv w:val="1"/>
      <w:marLeft w:val="0"/>
      <w:marRight w:val="0"/>
      <w:marTop w:val="0"/>
      <w:marBottom w:val="0"/>
      <w:divBdr>
        <w:top w:val="none" w:sz="0" w:space="0" w:color="auto"/>
        <w:left w:val="none" w:sz="0" w:space="0" w:color="auto"/>
        <w:bottom w:val="none" w:sz="0" w:space="0" w:color="auto"/>
        <w:right w:val="none" w:sz="0" w:space="0" w:color="auto"/>
      </w:divBdr>
      <w:divsChild>
        <w:div w:id="1856915714">
          <w:marLeft w:val="0"/>
          <w:marRight w:val="0"/>
          <w:marTop w:val="0"/>
          <w:marBottom w:val="0"/>
          <w:divBdr>
            <w:top w:val="none" w:sz="0" w:space="0" w:color="auto"/>
            <w:left w:val="none" w:sz="0" w:space="0" w:color="auto"/>
            <w:bottom w:val="none" w:sz="0" w:space="0" w:color="auto"/>
            <w:right w:val="none" w:sz="0" w:space="0" w:color="auto"/>
          </w:divBdr>
          <w:divsChild>
            <w:div w:id="1099643874">
              <w:marLeft w:val="0"/>
              <w:marRight w:val="0"/>
              <w:marTop w:val="0"/>
              <w:marBottom w:val="150"/>
              <w:divBdr>
                <w:top w:val="none" w:sz="0" w:space="0" w:color="auto"/>
                <w:left w:val="none" w:sz="0" w:space="0" w:color="auto"/>
                <w:bottom w:val="none" w:sz="0" w:space="0" w:color="auto"/>
                <w:right w:val="none" w:sz="0" w:space="0" w:color="auto"/>
              </w:divBdr>
              <w:divsChild>
                <w:div w:id="1069353276">
                  <w:marLeft w:val="0"/>
                  <w:marRight w:val="0"/>
                  <w:marTop w:val="0"/>
                  <w:marBottom w:val="0"/>
                  <w:divBdr>
                    <w:top w:val="none" w:sz="0" w:space="0" w:color="auto"/>
                    <w:left w:val="none" w:sz="0" w:space="0" w:color="auto"/>
                    <w:bottom w:val="none" w:sz="0" w:space="0" w:color="auto"/>
                    <w:right w:val="none" w:sz="0" w:space="0" w:color="auto"/>
                  </w:divBdr>
                  <w:divsChild>
                    <w:div w:id="877208607">
                      <w:marLeft w:val="0"/>
                      <w:marRight w:val="0"/>
                      <w:marTop w:val="0"/>
                      <w:marBottom w:val="0"/>
                      <w:divBdr>
                        <w:top w:val="none" w:sz="0" w:space="0" w:color="auto"/>
                        <w:left w:val="none" w:sz="0" w:space="0" w:color="auto"/>
                        <w:bottom w:val="none" w:sz="0" w:space="0" w:color="auto"/>
                        <w:right w:val="none" w:sz="0" w:space="0" w:color="auto"/>
                      </w:divBdr>
                      <w:divsChild>
                        <w:div w:id="10250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09522">
          <w:marLeft w:val="0"/>
          <w:marRight w:val="0"/>
          <w:marTop w:val="0"/>
          <w:marBottom w:val="0"/>
          <w:divBdr>
            <w:top w:val="none" w:sz="0" w:space="0" w:color="auto"/>
            <w:left w:val="none" w:sz="0" w:space="0" w:color="auto"/>
            <w:bottom w:val="none" w:sz="0" w:space="0" w:color="auto"/>
            <w:right w:val="none" w:sz="0" w:space="0" w:color="auto"/>
          </w:divBdr>
          <w:divsChild>
            <w:div w:id="988481445">
              <w:marLeft w:val="0"/>
              <w:marRight w:val="0"/>
              <w:marTop w:val="0"/>
              <w:marBottom w:val="0"/>
              <w:divBdr>
                <w:top w:val="none" w:sz="0" w:space="0" w:color="auto"/>
                <w:left w:val="none" w:sz="0" w:space="0" w:color="auto"/>
                <w:bottom w:val="none" w:sz="0" w:space="0" w:color="auto"/>
                <w:right w:val="none" w:sz="0" w:space="0" w:color="auto"/>
              </w:divBdr>
              <w:divsChild>
                <w:div w:id="1908032281">
                  <w:marLeft w:val="0"/>
                  <w:marRight w:val="0"/>
                  <w:marTop w:val="0"/>
                  <w:marBottom w:val="0"/>
                  <w:divBdr>
                    <w:top w:val="none" w:sz="0" w:space="0" w:color="auto"/>
                    <w:left w:val="none" w:sz="0" w:space="0" w:color="auto"/>
                    <w:bottom w:val="none" w:sz="0" w:space="0" w:color="auto"/>
                    <w:right w:val="none" w:sz="0" w:space="0" w:color="auto"/>
                  </w:divBdr>
                  <w:divsChild>
                    <w:div w:id="1787233637">
                      <w:marLeft w:val="0"/>
                      <w:marRight w:val="0"/>
                      <w:marTop w:val="0"/>
                      <w:marBottom w:val="150"/>
                      <w:divBdr>
                        <w:top w:val="none" w:sz="0" w:space="0" w:color="auto"/>
                        <w:left w:val="none" w:sz="0" w:space="0" w:color="auto"/>
                        <w:bottom w:val="none" w:sz="0" w:space="0" w:color="auto"/>
                        <w:right w:val="none" w:sz="0" w:space="0" w:color="auto"/>
                      </w:divBdr>
                      <w:divsChild>
                        <w:div w:id="1399672783">
                          <w:marLeft w:val="0"/>
                          <w:marRight w:val="0"/>
                          <w:marTop w:val="0"/>
                          <w:marBottom w:val="0"/>
                          <w:divBdr>
                            <w:top w:val="none" w:sz="0" w:space="0" w:color="auto"/>
                            <w:left w:val="none" w:sz="0" w:space="0" w:color="auto"/>
                            <w:bottom w:val="none" w:sz="0" w:space="0" w:color="auto"/>
                            <w:right w:val="none" w:sz="0" w:space="0" w:color="auto"/>
                          </w:divBdr>
                          <w:divsChild>
                            <w:div w:id="36396564">
                              <w:marLeft w:val="0"/>
                              <w:marRight w:val="0"/>
                              <w:marTop w:val="0"/>
                              <w:marBottom w:val="0"/>
                              <w:divBdr>
                                <w:top w:val="none" w:sz="0" w:space="0" w:color="auto"/>
                                <w:left w:val="none" w:sz="0" w:space="0" w:color="auto"/>
                                <w:bottom w:val="none" w:sz="0" w:space="0" w:color="auto"/>
                                <w:right w:val="none" w:sz="0" w:space="0" w:color="auto"/>
                              </w:divBdr>
                              <w:divsChild>
                                <w:div w:id="16295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652">
          <w:marLeft w:val="0"/>
          <w:marRight w:val="0"/>
          <w:marTop w:val="0"/>
          <w:marBottom w:val="0"/>
          <w:divBdr>
            <w:top w:val="none" w:sz="0" w:space="0" w:color="auto"/>
            <w:left w:val="none" w:sz="0" w:space="0" w:color="auto"/>
            <w:bottom w:val="none" w:sz="0" w:space="0" w:color="auto"/>
            <w:right w:val="none" w:sz="0" w:space="0" w:color="auto"/>
          </w:divBdr>
          <w:divsChild>
            <w:div w:id="1590040743">
              <w:marLeft w:val="0"/>
              <w:marRight w:val="0"/>
              <w:marTop w:val="0"/>
              <w:marBottom w:val="0"/>
              <w:divBdr>
                <w:top w:val="none" w:sz="0" w:space="0" w:color="auto"/>
                <w:left w:val="none" w:sz="0" w:space="0" w:color="auto"/>
                <w:bottom w:val="none" w:sz="0" w:space="0" w:color="auto"/>
                <w:right w:val="none" w:sz="0" w:space="0" w:color="auto"/>
              </w:divBdr>
              <w:divsChild>
                <w:div w:id="280384607">
                  <w:marLeft w:val="0"/>
                  <w:marRight w:val="0"/>
                  <w:marTop w:val="0"/>
                  <w:marBottom w:val="0"/>
                  <w:divBdr>
                    <w:top w:val="none" w:sz="0" w:space="0" w:color="auto"/>
                    <w:left w:val="none" w:sz="0" w:space="0" w:color="auto"/>
                    <w:bottom w:val="none" w:sz="0" w:space="0" w:color="auto"/>
                    <w:right w:val="none" w:sz="0" w:space="0" w:color="auto"/>
                  </w:divBdr>
                  <w:divsChild>
                    <w:div w:id="965307289">
                      <w:marLeft w:val="284"/>
                      <w:marRight w:val="0"/>
                      <w:marTop w:val="0"/>
                      <w:marBottom w:val="0"/>
                      <w:divBdr>
                        <w:top w:val="none" w:sz="0" w:space="0" w:color="auto"/>
                        <w:left w:val="none" w:sz="0" w:space="0" w:color="auto"/>
                        <w:bottom w:val="none" w:sz="0" w:space="0" w:color="auto"/>
                        <w:right w:val="none" w:sz="0" w:space="0" w:color="auto"/>
                      </w:divBdr>
                    </w:div>
                    <w:div w:id="1035928283">
                      <w:marLeft w:val="0"/>
                      <w:marRight w:val="0"/>
                      <w:marTop w:val="0"/>
                      <w:marBottom w:val="150"/>
                      <w:divBdr>
                        <w:top w:val="none" w:sz="0" w:space="0" w:color="auto"/>
                        <w:left w:val="none" w:sz="0" w:space="0" w:color="auto"/>
                        <w:bottom w:val="none" w:sz="0" w:space="0" w:color="auto"/>
                        <w:right w:val="none" w:sz="0" w:space="0" w:color="auto"/>
                      </w:divBdr>
                      <w:divsChild>
                        <w:div w:id="1658922709">
                          <w:marLeft w:val="0"/>
                          <w:marRight w:val="0"/>
                          <w:marTop w:val="0"/>
                          <w:marBottom w:val="0"/>
                          <w:divBdr>
                            <w:top w:val="none" w:sz="0" w:space="0" w:color="auto"/>
                            <w:left w:val="none" w:sz="0" w:space="0" w:color="auto"/>
                            <w:bottom w:val="none" w:sz="0" w:space="0" w:color="auto"/>
                            <w:right w:val="none" w:sz="0" w:space="0" w:color="auto"/>
                          </w:divBdr>
                          <w:divsChild>
                            <w:div w:id="993410181">
                              <w:marLeft w:val="0"/>
                              <w:marRight w:val="0"/>
                              <w:marTop w:val="0"/>
                              <w:marBottom w:val="0"/>
                              <w:divBdr>
                                <w:top w:val="none" w:sz="0" w:space="0" w:color="auto"/>
                                <w:left w:val="none" w:sz="0" w:space="0" w:color="auto"/>
                                <w:bottom w:val="none" w:sz="0" w:space="0" w:color="auto"/>
                                <w:right w:val="none" w:sz="0" w:space="0" w:color="auto"/>
                              </w:divBdr>
                              <w:divsChild>
                                <w:div w:id="20279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325706">
          <w:marLeft w:val="0"/>
          <w:marRight w:val="0"/>
          <w:marTop w:val="0"/>
          <w:marBottom w:val="0"/>
          <w:divBdr>
            <w:top w:val="none" w:sz="0" w:space="0" w:color="auto"/>
            <w:left w:val="none" w:sz="0" w:space="0" w:color="auto"/>
            <w:bottom w:val="none" w:sz="0" w:space="0" w:color="auto"/>
            <w:right w:val="none" w:sz="0" w:space="0" w:color="auto"/>
          </w:divBdr>
          <w:divsChild>
            <w:div w:id="1449547581">
              <w:marLeft w:val="0"/>
              <w:marRight w:val="0"/>
              <w:marTop w:val="0"/>
              <w:marBottom w:val="0"/>
              <w:divBdr>
                <w:top w:val="none" w:sz="0" w:space="0" w:color="auto"/>
                <w:left w:val="none" w:sz="0" w:space="0" w:color="auto"/>
                <w:bottom w:val="none" w:sz="0" w:space="0" w:color="auto"/>
                <w:right w:val="none" w:sz="0" w:space="0" w:color="auto"/>
              </w:divBdr>
              <w:divsChild>
                <w:div w:id="222762274">
                  <w:marLeft w:val="0"/>
                  <w:marRight w:val="0"/>
                  <w:marTop w:val="0"/>
                  <w:marBottom w:val="0"/>
                  <w:divBdr>
                    <w:top w:val="none" w:sz="0" w:space="0" w:color="auto"/>
                    <w:left w:val="none" w:sz="0" w:space="0" w:color="auto"/>
                    <w:bottom w:val="none" w:sz="0" w:space="0" w:color="auto"/>
                    <w:right w:val="none" w:sz="0" w:space="0" w:color="auto"/>
                  </w:divBdr>
                  <w:divsChild>
                    <w:div w:id="2131585750">
                      <w:marLeft w:val="284"/>
                      <w:marRight w:val="0"/>
                      <w:marTop w:val="0"/>
                      <w:marBottom w:val="0"/>
                      <w:divBdr>
                        <w:top w:val="none" w:sz="0" w:space="0" w:color="auto"/>
                        <w:left w:val="none" w:sz="0" w:space="0" w:color="auto"/>
                        <w:bottom w:val="none" w:sz="0" w:space="0" w:color="auto"/>
                        <w:right w:val="none" w:sz="0" w:space="0" w:color="auto"/>
                      </w:divBdr>
                    </w:div>
                    <w:div w:id="2126386077">
                      <w:marLeft w:val="0"/>
                      <w:marRight w:val="0"/>
                      <w:marTop w:val="0"/>
                      <w:marBottom w:val="150"/>
                      <w:divBdr>
                        <w:top w:val="none" w:sz="0" w:space="0" w:color="auto"/>
                        <w:left w:val="none" w:sz="0" w:space="0" w:color="auto"/>
                        <w:bottom w:val="none" w:sz="0" w:space="0" w:color="auto"/>
                        <w:right w:val="none" w:sz="0" w:space="0" w:color="auto"/>
                      </w:divBdr>
                      <w:divsChild>
                        <w:div w:id="588661845">
                          <w:marLeft w:val="0"/>
                          <w:marRight w:val="0"/>
                          <w:marTop w:val="0"/>
                          <w:marBottom w:val="0"/>
                          <w:divBdr>
                            <w:top w:val="none" w:sz="0" w:space="0" w:color="auto"/>
                            <w:left w:val="none" w:sz="0" w:space="0" w:color="auto"/>
                            <w:bottom w:val="none" w:sz="0" w:space="0" w:color="auto"/>
                            <w:right w:val="none" w:sz="0" w:space="0" w:color="auto"/>
                          </w:divBdr>
                          <w:divsChild>
                            <w:div w:id="1568491112">
                              <w:marLeft w:val="0"/>
                              <w:marRight w:val="0"/>
                              <w:marTop w:val="0"/>
                              <w:marBottom w:val="0"/>
                              <w:divBdr>
                                <w:top w:val="none" w:sz="0" w:space="0" w:color="auto"/>
                                <w:left w:val="none" w:sz="0" w:space="0" w:color="auto"/>
                                <w:bottom w:val="none" w:sz="0" w:space="0" w:color="auto"/>
                                <w:right w:val="none" w:sz="0" w:space="0" w:color="auto"/>
                              </w:divBdr>
                              <w:divsChild>
                                <w:div w:id="11305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18217">
          <w:marLeft w:val="0"/>
          <w:marRight w:val="0"/>
          <w:marTop w:val="0"/>
          <w:marBottom w:val="0"/>
          <w:divBdr>
            <w:top w:val="none" w:sz="0" w:space="0" w:color="auto"/>
            <w:left w:val="none" w:sz="0" w:space="0" w:color="auto"/>
            <w:bottom w:val="none" w:sz="0" w:space="0" w:color="auto"/>
            <w:right w:val="none" w:sz="0" w:space="0" w:color="auto"/>
          </w:divBdr>
          <w:divsChild>
            <w:div w:id="234704314">
              <w:marLeft w:val="0"/>
              <w:marRight w:val="0"/>
              <w:marTop w:val="0"/>
              <w:marBottom w:val="0"/>
              <w:divBdr>
                <w:top w:val="none" w:sz="0" w:space="0" w:color="auto"/>
                <w:left w:val="none" w:sz="0" w:space="0" w:color="auto"/>
                <w:bottom w:val="none" w:sz="0" w:space="0" w:color="auto"/>
                <w:right w:val="none" w:sz="0" w:space="0" w:color="auto"/>
              </w:divBdr>
              <w:divsChild>
                <w:div w:id="1927226407">
                  <w:marLeft w:val="0"/>
                  <w:marRight w:val="0"/>
                  <w:marTop w:val="0"/>
                  <w:marBottom w:val="0"/>
                  <w:divBdr>
                    <w:top w:val="none" w:sz="0" w:space="0" w:color="auto"/>
                    <w:left w:val="none" w:sz="0" w:space="0" w:color="auto"/>
                    <w:bottom w:val="none" w:sz="0" w:space="0" w:color="auto"/>
                    <w:right w:val="none" w:sz="0" w:space="0" w:color="auto"/>
                  </w:divBdr>
                  <w:divsChild>
                    <w:div w:id="1601912038">
                      <w:marLeft w:val="284"/>
                      <w:marRight w:val="0"/>
                      <w:marTop w:val="0"/>
                      <w:marBottom w:val="0"/>
                      <w:divBdr>
                        <w:top w:val="none" w:sz="0" w:space="0" w:color="auto"/>
                        <w:left w:val="none" w:sz="0" w:space="0" w:color="auto"/>
                        <w:bottom w:val="none" w:sz="0" w:space="0" w:color="auto"/>
                        <w:right w:val="none" w:sz="0" w:space="0" w:color="auto"/>
                      </w:divBdr>
                    </w:div>
                    <w:div w:id="1764064091">
                      <w:marLeft w:val="0"/>
                      <w:marRight w:val="0"/>
                      <w:marTop w:val="0"/>
                      <w:marBottom w:val="150"/>
                      <w:divBdr>
                        <w:top w:val="none" w:sz="0" w:space="0" w:color="auto"/>
                        <w:left w:val="none" w:sz="0" w:space="0" w:color="auto"/>
                        <w:bottom w:val="none" w:sz="0" w:space="0" w:color="auto"/>
                        <w:right w:val="none" w:sz="0" w:space="0" w:color="auto"/>
                      </w:divBdr>
                      <w:divsChild>
                        <w:div w:id="1933312970">
                          <w:marLeft w:val="0"/>
                          <w:marRight w:val="0"/>
                          <w:marTop w:val="0"/>
                          <w:marBottom w:val="0"/>
                          <w:divBdr>
                            <w:top w:val="none" w:sz="0" w:space="0" w:color="auto"/>
                            <w:left w:val="none" w:sz="0" w:space="0" w:color="auto"/>
                            <w:bottom w:val="none" w:sz="0" w:space="0" w:color="auto"/>
                            <w:right w:val="none" w:sz="0" w:space="0" w:color="auto"/>
                          </w:divBdr>
                          <w:divsChild>
                            <w:div w:id="699012511">
                              <w:marLeft w:val="0"/>
                              <w:marRight w:val="0"/>
                              <w:marTop w:val="0"/>
                              <w:marBottom w:val="0"/>
                              <w:divBdr>
                                <w:top w:val="none" w:sz="0" w:space="0" w:color="auto"/>
                                <w:left w:val="none" w:sz="0" w:space="0" w:color="auto"/>
                                <w:bottom w:val="none" w:sz="0" w:space="0" w:color="auto"/>
                                <w:right w:val="none" w:sz="0" w:space="0" w:color="auto"/>
                              </w:divBdr>
                              <w:divsChild>
                                <w:div w:id="12833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57113">
      <w:bodyDiv w:val="1"/>
      <w:marLeft w:val="0"/>
      <w:marRight w:val="0"/>
      <w:marTop w:val="0"/>
      <w:marBottom w:val="0"/>
      <w:divBdr>
        <w:top w:val="none" w:sz="0" w:space="0" w:color="auto"/>
        <w:left w:val="none" w:sz="0" w:space="0" w:color="auto"/>
        <w:bottom w:val="none" w:sz="0" w:space="0" w:color="auto"/>
        <w:right w:val="none" w:sz="0" w:space="0" w:color="auto"/>
      </w:divBdr>
    </w:div>
    <w:div w:id="507259749">
      <w:bodyDiv w:val="1"/>
      <w:marLeft w:val="0"/>
      <w:marRight w:val="0"/>
      <w:marTop w:val="0"/>
      <w:marBottom w:val="0"/>
      <w:divBdr>
        <w:top w:val="none" w:sz="0" w:space="0" w:color="auto"/>
        <w:left w:val="none" w:sz="0" w:space="0" w:color="auto"/>
        <w:bottom w:val="none" w:sz="0" w:space="0" w:color="auto"/>
        <w:right w:val="none" w:sz="0" w:space="0" w:color="auto"/>
      </w:divBdr>
    </w:div>
    <w:div w:id="566844730">
      <w:bodyDiv w:val="1"/>
      <w:marLeft w:val="0"/>
      <w:marRight w:val="0"/>
      <w:marTop w:val="0"/>
      <w:marBottom w:val="0"/>
      <w:divBdr>
        <w:top w:val="none" w:sz="0" w:space="0" w:color="auto"/>
        <w:left w:val="none" w:sz="0" w:space="0" w:color="auto"/>
        <w:bottom w:val="none" w:sz="0" w:space="0" w:color="auto"/>
        <w:right w:val="none" w:sz="0" w:space="0" w:color="auto"/>
      </w:divBdr>
    </w:div>
    <w:div w:id="585041261">
      <w:bodyDiv w:val="1"/>
      <w:marLeft w:val="0"/>
      <w:marRight w:val="0"/>
      <w:marTop w:val="0"/>
      <w:marBottom w:val="0"/>
      <w:divBdr>
        <w:top w:val="none" w:sz="0" w:space="0" w:color="auto"/>
        <w:left w:val="none" w:sz="0" w:space="0" w:color="auto"/>
        <w:bottom w:val="none" w:sz="0" w:space="0" w:color="auto"/>
        <w:right w:val="none" w:sz="0" w:space="0" w:color="auto"/>
      </w:divBdr>
    </w:div>
    <w:div w:id="1086852337">
      <w:bodyDiv w:val="1"/>
      <w:marLeft w:val="0"/>
      <w:marRight w:val="0"/>
      <w:marTop w:val="0"/>
      <w:marBottom w:val="0"/>
      <w:divBdr>
        <w:top w:val="none" w:sz="0" w:space="0" w:color="auto"/>
        <w:left w:val="none" w:sz="0" w:space="0" w:color="auto"/>
        <w:bottom w:val="none" w:sz="0" w:space="0" w:color="auto"/>
        <w:right w:val="none" w:sz="0" w:space="0" w:color="auto"/>
      </w:divBdr>
    </w:div>
    <w:div w:id="1100570184">
      <w:bodyDiv w:val="1"/>
      <w:marLeft w:val="0"/>
      <w:marRight w:val="0"/>
      <w:marTop w:val="0"/>
      <w:marBottom w:val="0"/>
      <w:divBdr>
        <w:top w:val="none" w:sz="0" w:space="0" w:color="auto"/>
        <w:left w:val="none" w:sz="0" w:space="0" w:color="auto"/>
        <w:bottom w:val="none" w:sz="0" w:space="0" w:color="auto"/>
        <w:right w:val="none" w:sz="0" w:space="0" w:color="auto"/>
      </w:divBdr>
    </w:div>
    <w:div w:id="1415709932">
      <w:bodyDiv w:val="1"/>
      <w:marLeft w:val="0"/>
      <w:marRight w:val="0"/>
      <w:marTop w:val="0"/>
      <w:marBottom w:val="0"/>
      <w:divBdr>
        <w:top w:val="none" w:sz="0" w:space="0" w:color="auto"/>
        <w:left w:val="none" w:sz="0" w:space="0" w:color="auto"/>
        <w:bottom w:val="none" w:sz="0" w:space="0" w:color="auto"/>
        <w:right w:val="none" w:sz="0" w:space="0" w:color="auto"/>
      </w:divBdr>
    </w:div>
    <w:div w:id="1504316780">
      <w:bodyDiv w:val="1"/>
      <w:marLeft w:val="0"/>
      <w:marRight w:val="0"/>
      <w:marTop w:val="0"/>
      <w:marBottom w:val="0"/>
      <w:divBdr>
        <w:top w:val="none" w:sz="0" w:space="0" w:color="auto"/>
        <w:left w:val="none" w:sz="0" w:space="0" w:color="auto"/>
        <w:bottom w:val="none" w:sz="0" w:space="0" w:color="auto"/>
        <w:right w:val="none" w:sz="0" w:space="0" w:color="auto"/>
      </w:divBdr>
    </w:div>
    <w:div w:id="1565752674">
      <w:bodyDiv w:val="1"/>
      <w:marLeft w:val="0"/>
      <w:marRight w:val="0"/>
      <w:marTop w:val="0"/>
      <w:marBottom w:val="0"/>
      <w:divBdr>
        <w:top w:val="none" w:sz="0" w:space="0" w:color="auto"/>
        <w:left w:val="none" w:sz="0" w:space="0" w:color="auto"/>
        <w:bottom w:val="none" w:sz="0" w:space="0" w:color="auto"/>
        <w:right w:val="none" w:sz="0" w:space="0" w:color="auto"/>
      </w:divBdr>
    </w:div>
    <w:div w:id="1801919997">
      <w:bodyDiv w:val="1"/>
      <w:marLeft w:val="0"/>
      <w:marRight w:val="0"/>
      <w:marTop w:val="0"/>
      <w:marBottom w:val="0"/>
      <w:divBdr>
        <w:top w:val="none" w:sz="0" w:space="0" w:color="auto"/>
        <w:left w:val="none" w:sz="0" w:space="0" w:color="auto"/>
        <w:bottom w:val="none" w:sz="0" w:space="0" w:color="auto"/>
        <w:right w:val="none" w:sz="0" w:space="0" w:color="auto"/>
      </w:divBdr>
    </w:div>
    <w:div w:id="1823427213">
      <w:bodyDiv w:val="1"/>
      <w:marLeft w:val="0"/>
      <w:marRight w:val="0"/>
      <w:marTop w:val="0"/>
      <w:marBottom w:val="0"/>
      <w:divBdr>
        <w:top w:val="none" w:sz="0" w:space="0" w:color="auto"/>
        <w:left w:val="none" w:sz="0" w:space="0" w:color="auto"/>
        <w:bottom w:val="none" w:sz="0" w:space="0" w:color="auto"/>
        <w:right w:val="none" w:sz="0" w:space="0" w:color="auto"/>
      </w:divBdr>
    </w:div>
    <w:div w:id="18672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jednavky@cendis.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jednavky@cendis.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22A49-7F02-443A-B76B-D2B09884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10</Pages>
  <Words>4320</Words>
  <Characters>24630</Characters>
  <Application>Microsoft Office Word</Application>
  <DocSecurity>0</DocSecurity>
  <Lines>205</Lines>
  <Paragraphs>57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CESNET, z.s.p.o.</Company>
  <LinksUpToDate>false</LinksUpToDate>
  <CharactersWithSpaces>28893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Becker&amp;Poliakoff</dc:creator>
  <cp:lastModifiedBy>Petr Moravec</cp:lastModifiedBy>
  <cp:revision>98</cp:revision>
  <cp:lastPrinted>2018-06-14T15:13:00Z</cp:lastPrinted>
  <dcterms:created xsi:type="dcterms:W3CDTF">2020-06-17T06:58:00Z</dcterms:created>
  <dcterms:modified xsi:type="dcterms:W3CDTF">2020-06-29T09:12:00Z</dcterms:modified>
</cp:coreProperties>
</file>