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5586" w14:textId="16484294" w:rsidR="004F2CCF" w:rsidRPr="008E2535" w:rsidRDefault="003871CC" w:rsidP="003A2AC6">
      <w:pPr>
        <w:ind w:left="4956"/>
        <w:rPr>
          <w:szCs w:val="22"/>
        </w:rPr>
      </w:pPr>
      <w:bookmarkStart w:id="0" w:name="_Ref483716113"/>
      <w:bookmarkStart w:id="1" w:name="_Ref482879048"/>
      <w:r>
        <w:rPr>
          <w:szCs w:val="22"/>
        </w:rPr>
        <w:t>Evidenční číslo smlouvy</w:t>
      </w:r>
      <w:r w:rsidR="004F2CCF" w:rsidRPr="008E2535">
        <w:rPr>
          <w:szCs w:val="22"/>
        </w:rPr>
        <w:t>:</w:t>
      </w:r>
      <w:r w:rsidR="00D25E9A">
        <w:rPr>
          <w:szCs w:val="22"/>
        </w:rPr>
        <w:t xml:space="preserve"> </w:t>
      </w:r>
      <w:r w:rsidR="004F2CCF" w:rsidRPr="008E2535">
        <w:rPr>
          <w:szCs w:val="22"/>
        </w:rPr>
        <w:t>VZ_202</w:t>
      </w:r>
      <w:r w:rsidR="004F2CCF">
        <w:rPr>
          <w:szCs w:val="22"/>
        </w:rPr>
        <w:t>5</w:t>
      </w:r>
      <w:r w:rsidR="004F2CCF" w:rsidRPr="008E2535">
        <w:rPr>
          <w:szCs w:val="22"/>
        </w:rPr>
        <w:t>_</w:t>
      </w:r>
      <w:r w:rsidR="004F2CCF">
        <w:rPr>
          <w:szCs w:val="22"/>
        </w:rPr>
        <w:t>A</w:t>
      </w:r>
      <w:r w:rsidR="00FA4DA1">
        <w:rPr>
          <w:szCs w:val="22"/>
        </w:rPr>
        <w:t>240</w:t>
      </w:r>
    </w:p>
    <w:p w14:paraId="38889E37" w14:textId="3B97D8B8" w:rsidR="004F2CCF" w:rsidRPr="00CB647A" w:rsidRDefault="004F2CCF" w:rsidP="003A2AC6">
      <w:pPr>
        <w:ind w:left="4248" w:firstLine="708"/>
        <w:rPr>
          <w:szCs w:val="22"/>
        </w:rPr>
      </w:pPr>
      <w:r w:rsidRPr="008E2535">
        <w:rPr>
          <w:szCs w:val="22"/>
        </w:rPr>
        <w:t xml:space="preserve">Číslo jednací: </w:t>
      </w:r>
      <w:hyperlink r:id="rId8" w:history="1">
        <w:r w:rsidRPr="00FC145C">
          <w:t>CEN/1000/</w:t>
        </w:r>
        <w:r w:rsidR="00FA4DA1">
          <w:t>1817</w:t>
        </w:r>
        <w:r w:rsidRPr="00FC145C">
          <w:t>/2025</w:t>
        </w:r>
      </w:hyperlink>
    </w:p>
    <w:p w14:paraId="154AEBD6" w14:textId="258798C3" w:rsidR="002E0E2D" w:rsidRPr="004831EA" w:rsidRDefault="002E0E2D" w:rsidP="00234C37">
      <w:pPr>
        <w:jc w:val="right"/>
        <w:rPr>
          <w:szCs w:val="22"/>
        </w:rPr>
      </w:pPr>
    </w:p>
    <w:p w14:paraId="28B6E689" w14:textId="77777777" w:rsidR="007D34B4" w:rsidRPr="00204D1D" w:rsidRDefault="007D34B4" w:rsidP="00204D1D">
      <w:pPr>
        <w:jc w:val="right"/>
        <w:rPr>
          <w:szCs w:val="22"/>
        </w:rPr>
      </w:pPr>
    </w:p>
    <w:p w14:paraId="795350B8" w14:textId="77777777" w:rsidR="00C01636" w:rsidRDefault="00C01636" w:rsidP="004831EA">
      <w:pPr>
        <w:jc w:val="center"/>
        <w:rPr>
          <w:b/>
          <w:szCs w:val="22"/>
        </w:rPr>
      </w:pPr>
    </w:p>
    <w:p w14:paraId="5457A86D" w14:textId="3E669AFA" w:rsidR="00E261B1" w:rsidRDefault="00F13F43" w:rsidP="004831EA">
      <w:pPr>
        <w:jc w:val="center"/>
        <w:rPr>
          <w:b/>
          <w:szCs w:val="22"/>
        </w:rPr>
      </w:pPr>
      <w:r w:rsidRPr="004831EA">
        <w:rPr>
          <w:b/>
          <w:szCs w:val="22"/>
        </w:rPr>
        <w:t>SMLOUVA</w:t>
      </w:r>
      <w:r w:rsidR="008E53C4" w:rsidRPr="004831EA">
        <w:rPr>
          <w:b/>
          <w:szCs w:val="22"/>
        </w:rPr>
        <w:t xml:space="preserve"> O </w:t>
      </w:r>
      <w:r w:rsidR="00D95A18">
        <w:rPr>
          <w:b/>
          <w:szCs w:val="22"/>
        </w:rPr>
        <w:t xml:space="preserve">SVOZU, </w:t>
      </w:r>
      <w:r w:rsidR="00212A5A">
        <w:rPr>
          <w:b/>
          <w:szCs w:val="22"/>
        </w:rPr>
        <w:t xml:space="preserve">VÝKUPU </w:t>
      </w:r>
      <w:r w:rsidR="00D95A18">
        <w:rPr>
          <w:b/>
          <w:szCs w:val="22"/>
        </w:rPr>
        <w:t xml:space="preserve">A EKOLOGICKÉ LIKVIDACI </w:t>
      </w:r>
      <w:r w:rsidR="00212A5A">
        <w:rPr>
          <w:b/>
          <w:szCs w:val="22"/>
        </w:rPr>
        <w:t>ZNEHODNOCENÝCH TABULEK REGISTRAČNÍCH ZNAČEK</w:t>
      </w:r>
      <w:r w:rsidR="008D18B7">
        <w:rPr>
          <w:b/>
          <w:szCs w:val="22"/>
        </w:rPr>
        <w:br/>
      </w:r>
      <w:r w:rsidR="001672A0" w:rsidRPr="001672A0">
        <w:rPr>
          <w:bCs/>
          <w:szCs w:val="22"/>
        </w:rPr>
        <w:t xml:space="preserve">uzavřená dle § </w:t>
      </w:r>
      <w:r w:rsidR="005248A7">
        <w:rPr>
          <w:bCs/>
          <w:szCs w:val="22"/>
        </w:rPr>
        <w:t>1746</w:t>
      </w:r>
      <w:r w:rsidR="001672A0" w:rsidRPr="001672A0">
        <w:rPr>
          <w:bCs/>
          <w:szCs w:val="22"/>
        </w:rPr>
        <w:t xml:space="preserve"> </w:t>
      </w:r>
      <w:r w:rsidR="005248A7">
        <w:rPr>
          <w:bCs/>
          <w:szCs w:val="22"/>
        </w:rPr>
        <w:t>odst. 2</w:t>
      </w:r>
      <w:r w:rsidR="001672A0" w:rsidRPr="001672A0">
        <w:rPr>
          <w:bCs/>
          <w:szCs w:val="22"/>
        </w:rPr>
        <w:t xml:space="preserve"> zákona č. 89/2012 Sb., občanský zákoník, ve znění pozdějších předpisů (dále jen „</w:t>
      </w:r>
      <w:r w:rsidR="001672A0" w:rsidRPr="001672A0">
        <w:rPr>
          <w:b/>
          <w:szCs w:val="22"/>
        </w:rPr>
        <w:t>občanský zákoník</w:t>
      </w:r>
      <w:r w:rsidR="001672A0" w:rsidRPr="001672A0">
        <w:rPr>
          <w:bCs/>
          <w:szCs w:val="22"/>
        </w:rPr>
        <w:t>“)</w:t>
      </w:r>
    </w:p>
    <w:p w14:paraId="7076773D" w14:textId="77777777" w:rsidR="004831EA" w:rsidRPr="004831EA" w:rsidRDefault="004831EA" w:rsidP="00997DAF">
      <w:pPr>
        <w:keepNext/>
        <w:keepLines/>
        <w:suppressLineNumbers/>
        <w:suppressAutoHyphens/>
        <w:ind w:left="284" w:hanging="284"/>
        <w:jc w:val="center"/>
        <w:rPr>
          <w:rFonts w:cstheme="minorHAnsi"/>
          <w:szCs w:val="22"/>
        </w:rPr>
      </w:pPr>
    </w:p>
    <w:p w14:paraId="36300A48" w14:textId="57A5D7EE" w:rsidR="00E261B1" w:rsidRPr="00067355" w:rsidRDefault="00E261B1" w:rsidP="00067355">
      <w:pPr>
        <w:jc w:val="center"/>
        <w:rPr>
          <w:b/>
          <w:szCs w:val="22"/>
        </w:rPr>
      </w:pPr>
      <w:r w:rsidRPr="004831EA">
        <w:rPr>
          <w:b/>
          <w:szCs w:val="22"/>
        </w:rPr>
        <w:t>Smluvní strany</w:t>
      </w:r>
    </w:p>
    <w:p w14:paraId="6647B3D3" w14:textId="77777777" w:rsidR="00E261B1" w:rsidRDefault="00E261B1" w:rsidP="00E0119E">
      <w:pPr>
        <w:rPr>
          <w:szCs w:val="22"/>
        </w:rPr>
      </w:pPr>
    </w:p>
    <w:p w14:paraId="17E56D7B" w14:textId="77777777" w:rsidR="00067355" w:rsidRPr="004831EA" w:rsidRDefault="00067355" w:rsidP="00E0119E">
      <w:pPr>
        <w:rPr>
          <w:szCs w:val="22"/>
        </w:rPr>
      </w:pPr>
    </w:p>
    <w:p w14:paraId="64385501" w14:textId="407743F5" w:rsidR="00E261B1" w:rsidRPr="004831EA" w:rsidRDefault="00E261B1" w:rsidP="00152CCE">
      <w:pPr>
        <w:pStyle w:val="Odstavecseseznamem"/>
        <w:numPr>
          <w:ilvl w:val="0"/>
          <w:numId w:val="3"/>
        </w:numPr>
        <w:ind w:left="284" w:hanging="284"/>
        <w:rPr>
          <w:b/>
          <w:szCs w:val="22"/>
        </w:rPr>
      </w:pPr>
      <w:r w:rsidRPr="004831EA">
        <w:rPr>
          <w:b/>
          <w:szCs w:val="22"/>
        </w:rPr>
        <w:t>CENDIS, s. p.</w:t>
      </w:r>
    </w:p>
    <w:p w14:paraId="6021F97A" w14:textId="1CCAB6F0" w:rsidR="00E261B1" w:rsidRPr="004831EA" w:rsidRDefault="00601A99" w:rsidP="007C1B68">
      <w:pPr>
        <w:ind w:left="1985" w:hanging="1985"/>
        <w:rPr>
          <w:szCs w:val="22"/>
        </w:rPr>
      </w:pPr>
      <w:r w:rsidRPr="004831EA">
        <w:rPr>
          <w:szCs w:val="22"/>
        </w:rPr>
        <w:t>Sídlo:</w:t>
      </w:r>
      <w:r w:rsidRPr="004831EA">
        <w:rPr>
          <w:szCs w:val="22"/>
        </w:rPr>
        <w:tab/>
      </w:r>
      <w:r w:rsidR="00E261B1" w:rsidRPr="004831EA">
        <w:rPr>
          <w:szCs w:val="22"/>
        </w:rPr>
        <w:t xml:space="preserve">nábřeží Ludvíka Svobody 1222/12, 110 </w:t>
      </w:r>
      <w:r w:rsidR="009D60B4">
        <w:rPr>
          <w:szCs w:val="22"/>
        </w:rPr>
        <w:t>00</w:t>
      </w:r>
      <w:r w:rsidR="00E261B1" w:rsidRPr="004831EA">
        <w:rPr>
          <w:szCs w:val="22"/>
        </w:rPr>
        <w:t xml:space="preserve"> Praha 1</w:t>
      </w:r>
    </w:p>
    <w:p w14:paraId="126CAFAA" w14:textId="2933A2E0" w:rsidR="00E261B1" w:rsidRPr="004831EA" w:rsidRDefault="00601A99" w:rsidP="007C1B68">
      <w:pPr>
        <w:ind w:left="1985" w:hanging="1985"/>
        <w:rPr>
          <w:szCs w:val="22"/>
        </w:rPr>
      </w:pPr>
      <w:r w:rsidRPr="004831EA">
        <w:rPr>
          <w:szCs w:val="22"/>
        </w:rPr>
        <w:t>IČ</w:t>
      </w:r>
      <w:r w:rsidR="00ED517D" w:rsidRPr="004831EA">
        <w:rPr>
          <w:szCs w:val="22"/>
        </w:rPr>
        <w:t>O</w:t>
      </w:r>
      <w:r w:rsidRPr="004831EA">
        <w:rPr>
          <w:szCs w:val="22"/>
        </w:rPr>
        <w:t>:</w:t>
      </w:r>
      <w:r w:rsidRPr="004831EA">
        <w:rPr>
          <w:szCs w:val="22"/>
        </w:rPr>
        <w:tab/>
      </w:r>
      <w:r w:rsidR="00E261B1" w:rsidRPr="004831EA">
        <w:rPr>
          <w:szCs w:val="22"/>
        </w:rPr>
        <w:t>00311391</w:t>
      </w:r>
    </w:p>
    <w:p w14:paraId="6E9BC746" w14:textId="40909690" w:rsidR="00E261B1" w:rsidRPr="004831EA" w:rsidRDefault="00601A99" w:rsidP="007C1B68">
      <w:pPr>
        <w:ind w:left="1985" w:hanging="1985"/>
        <w:rPr>
          <w:szCs w:val="22"/>
        </w:rPr>
      </w:pPr>
      <w:r w:rsidRPr="004831EA">
        <w:rPr>
          <w:szCs w:val="22"/>
        </w:rPr>
        <w:t>DIČ:</w:t>
      </w:r>
      <w:r w:rsidRPr="004831EA">
        <w:rPr>
          <w:szCs w:val="22"/>
        </w:rPr>
        <w:tab/>
      </w:r>
      <w:r w:rsidR="00E261B1" w:rsidRPr="004831EA">
        <w:rPr>
          <w:szCs w:val="22"/>
        </w:rPr>
        <w:t>CZ00311391</w:t>
      </w:r>
    </w:p>
    <w:p w14:paraId="5F568BCD" w14:textId="7D3CB714" w:rsidR="00603CEB" w:rsidRPr="004831EA" w:rsidRDefault="00603CEB" w:rsidP="007C1B68">
      <w:pPr>
        <w:ind w:left="1985" w:hanging="1985"/>
        <w:rPr>
          <w:szCs w:val="22"/>
        </w:rPr>
      </w:pPr>
      <w:r w:rsidRPr="004831EA">
        <w:rPr>
          <w:szCs w:val="22"/>
        </w:rPr>
        <w:t>Zapsán:</w:t>
      </w:r>
      <w:r w:rsidRPr="004831EA">
        <w:rPr>
          <w:szCs w:val="22"/>
        </w:rPr>
        <w:tab/>
        <w:t xml:space="preserve">v obchodním rejstříku vedeném u Městského soudu v Praze oddíl ALX vložka 706 </w:t>
      </w:r>
    </w:p>
    <w:p w14:paraId="6938C34F" w14:textId="73D71417" w:rsidR="00E261B1" w:rsidRPr="004831EA" w:rsidRDefault="00601A99" w:rsidP="007C1B68">
      <w:pPr>
        <w:ind w:left="1985" w:hanging="1985"/>
        <w:rPr>
          <w:szCs w:val="22"/>
        </w:rPr>
      </w:pPr>
      <w:r w:rsidRPr="004831EA">
        <w:rPr>
          <w:szCs w:val="22"/>
        </w:rPr>
        <w:t>Z</w:t>
      </w:r>
      <w:r w:rsidR="00816C23" w:rsidRPr="004831EA">
        <w:rPr>
          <w:szCs w:val="22"/>
        </w:rPr>
        <w:t>ástupce</w:t>
      </w:r>
      <w:r w:rsidRPr="004831EA">
        <w:rPr>
          <w:szCs w:val="22"/>
        </w:rPr>
        <w:t>:</w:t>
      </w:r>
      <w:r w:rsidRPr="004831EA">
        <w:rPr>
          <w:szCs w:val="22"/>
        </w:rPr>
        <w:tab/>
      </w:r>
      <w:r w:rsidR="00532228" w:rsidRPr="004831EA">
        <w:rPr>
          <w:szCs w:val="22"/>
        </w:rPr>
        <w:t xml:space="preserve">Ing. </w:t>
      </w:r>
      <w:r w:rsidR="00FE6725" w:rsidRPr="004831EA">
        <w:rPr>
          <w:szCs w:val="22"/>
        </w:rPr>
        <w:t xml:space="preserve">Jan </w:t>
      </w:r>
      <w:r w:rsidR="0020297B">
        <w:rPr>
          <w:szCs w:val="22"/>
        </w:rPr>
        <w:t xml:space="preserve">Paroubek, </w:t>
      </w:r>
      <w:r w:rsidR="00260F7F">
        <w:rPr>
          <w:szCs w:val="22"/>
        </w:rPr>
        <w:t>pověřený řízením podniku</w:t>
      </w:r>
    </w:p>
    <w:p w14:paraId="5F135A89" w14:textId="123DC08D" w:rsidR="000F1860" w:rsidRPr="004831EA" w:rsidRDefault="000F1860" w:rsidP="007C1B68">
      <w:pPr>
        <w:ind w:left="1985" w:hanging="1985"/>
        <w:rPr>
          <w:szCs w:val="22"/>
        </w:rPr>
      </w:pPr>
      <w:r w:rsidRPr="004831EA">
        <w:rPr>
          <w:szCs w:val="22"/>
        </w:rPr>
        <w:t>Kontaktní osoba:</w:t>
      </w:r>
      <w:r w:rsidRPr="004831EA">
        <w:rPr>
          <w:szCs w:val="22"/>
        </w:rPr>
        <w:tab/>
      </w:r>
      <w:r w:rsidR="00260F7F">
        <w:rPr>
          <w:szCs w:val="22"/>
        </w:rPr>
        <w:t>Mgr. Tamara Němcová, ředitelka úseku nákupu a logistiky.</w:t>
      </w:r>
    </w:p>
    <w:p w14:paraId="41A9A9B5" w14:textId="41543690" w:rsidR="00E261B1" w:rsidRPr="004831EA" w:rsidRDefault="00E261B1" w:rsidP="007C1B68">
      <w:pPr>
        <w:ind w:left="1985" w:hanging="1985"/>
        <w:rPr>
          <w:szCs w:val="22"/>
        </w:rPr>
      </w:pPr>
      <w:r w:rsidRPr="004831EA">
        <w:rPr>
          <w:szCs w:val="22"/>
        </w:rPr>
        <w:t>Bankovní spojení:</w:t>
      </w:r>
      <w:r w:rsidRPr="004831EA">
        <w:rPr>
          <w:szCs w:val="22"/>
        </w:rPr>
        <w:tab/>
      </w:r>
      <w:r w:rsidR="00791F20" w:rsidRPr="004831EA">
        <w:rPr>
          <w:szCs w:val="22"/>
        </w:rPr>
        <w:t>Česká spořitelna</w:t>
      </w:r>
      <w:r w:rsidR="008324DC" w:rsidRPr="004831EA">
        <w:rPr>
          <w:szCs w:val="22"/>
        </w:rPr>
        <w:t>, a.s.</w:t>
      </w:r>
    </w:p>
    <w:p w14:paraId="24E04FD6" w14:textId="6E0907E8" w:rsidR="00E261B1" w:rsidRPr="004831EA" w:rsidRDefault="00601A99" w:rsidP="007C1B68">
      <w:pPr>
        <w:ind w:left="1985" w:hanging="1985"/>
        <w:rPr>
          <w:szCs w:val="22"/>
        </w:rPr>
      </w:pPr>
      <w:r w:rsidRPr="004831EA">
        <w:rPr>
          <w:szCs w:val="22"/>
        </w:rPr>
        <w:t>č. účtu:</w:t>
      </w:r>
      <w:r w:rsidRPr="004831EA">
        <w:rPr>
          <w:szCs w:val="22"/>
        </w:rPr>
        <w:tab/>
      </w:r>
      <w:r w:rsidR="00791F20" w:rsidRPr="004831EA">
        <w:rPr>
          <w:szCs w:val="22"/>
        </w:rPr>
        <w:t>5517635319/0800</w:t>
      </w:r>
    </w:p>
    <w:p w14:paraId="3FAE2417" w14:textId="2EE35444" w:rsidR="00603CEB" w:rsidRPr="004831EA" w:rsidRDefault="00603CEB" w:rsidP="007C1B68">
      <w:pPr>
        <w:ind w:left="1985" w:hanging="1985"/>
        <w:rPr>
          <w:szCs w:val="22"/>
        </w:rPr>
      </w:pPr>
      <w:r w:rsidRPr="004831EA">
        <w:rPr>
          <w:szCs w:val="22"/>
        </w:rPr>
        <w:t>(dále jen „</w:t>
      </w:r>
      <w:r w:rsidRPr="004831EA">
        <w:rPr>
          <w:b/>
          <w:szCs w:val="22"/>
        </w:rPr>
        <w:t>Objednatel</w:t>
      </w:r>
      <w:r w:rsidRPr="004831EA">
        <w:rPr>
          <w:szCs w:val="22"/>
        </w:rPr>
        <w:t>“)</w:t>
      </w:r>
      <w:r w:rsidR="002E5247" w:rsidRPr="004831EA">
        <w:rPr>
          <w:szCs w:val="22"/>
        </w:rPr>
        <w:t xml:space="preserve"> a</w:t>
      </w:r>
    </w:p>
    <w:p w14:paraId="66041C9F" w14:textId="713C7A0B" w:rsidR="00E261B1" w:rsidRPr="004831EA" w:rsidRDefault="00E261B1" w:rsidP="007C1B68">
      <w:pPr>
        <w:ind w:left="1985" w:hanging="1985"/>
        <w:rPr>
          <w:szCs w:val="22"/>
        </w:rPr>
      </w:pPr>
    </w:p>
    <w:p w14:paraId="67A3121E" w14:textId="207C8306" w:rsidR="000F1860" w:rsidRPr="00BA4C79" w:rsidRDefault="000F1860" w:rsidP="00152CCE">
      <w:pPr>
        <w:pStyle w:val="Odstavecseseznamem"/>
        <w:numPr>
          <w:ilvl w:val="0"/>
          <w:numId w:val="3"/>
        </w:numPr>
        <w:ind w:left="284" w:hanging="284"/>
        <w:rPr>
          <w:b/>
          <w:szCs w:val="22"/>
          <w:highlight w:val="yellow"/>
        </w:rPr>
      </w:pPr>
      <w:r w:rsidRPr="00BA4C79">
        <w:rPr>
          <w:b/>
          <w:szCs w:val="22"/>
          <w:highlight w:val="yellow"/>
        </w:rPr>
        <w:t>[</w:t>
      </w:r>
      <w:r w:rsidR="00E90286">
        <w:rPr>
          <w:b/>
          <w:szCs w:val="22"/>
          <w:highlight w:val="yellow"/>
        </w:rPr>
        <w:t>DOPLNÍ DODAVATEL</w:t>
      </w:r>
      <w:r w:rsidRPr="00BA4C79">
        <w:rPr>
          <w:b/>
          <w:szCs w:val="22"/>
          <w:highlight w:val="yellow"/>
        </w:rPr>
        <w:t>]</w:t>
      </w:r>
    </w:p>
    <w:p w14:paraId="75FAE847" w14:textId="64CD0D02" w:rsidR="000F1860" w:rsidRPr="00E90286" w:rsidRDefault="000F1860" w:rsidP="007C1B68">
      <w:pPr>
        <w:ind w:left="1985" w:hanging="1985"/>
        <w:rPr>
          <w:szCs w:val="22"/>
        </w:rPr>
      </w:pPr>
      <w:r w:rsidRPr="00E90286">
        <w:rPr>
          <w:szCs w:val="22"/>
        </w:rPr>
        <w:t>Sídlo:</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570D804C" w14:textId="0E1D6319" w:rsidR="000F1860" w:rsidRPr="00E90286" w:rsidRDefault="000F1860" w:rsidP="007C1B68">
      <w:pPr>
        <w:ind w:left="1985" w:hanging="1985"/>
        <w:rPr>
          <w:szCs w:val="22"/>
        </w:rPr>
      </w:pPr>
      <w:r w:rsidRPr="00E90286">
        <w:rPr>
          <w:szCs w:val="22"/>
        </w:rPr>
        <w:t>IČO:</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3BFFB774" w14:textId="6392C0B0" w:rsidR="000F1860" w:rsidRPr="00E90286" w:rsidRDefault="000F1860" w:rsidP="007C1B68">
      <w:pPr>
        <w:ind w:left="1985" w:hanging="1985"/>
        <w:rPr>
          <w:szCs w:val="22"/>
        </w:rPr>
      </w:pPr>
      <w:r w:rsidRPr="00E90286">
        <w:rPr>
          <w:szCs w:val="22"/>
        </w:rPr>
        <w:t>DIČ:</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28169A87" w14:textId="6E3BEE01" w:rsidR="00F94CE1" w:rsidRPr="00E90286" w:rsidRDefault="00F94CE1" w:rsidP="007C1B68">
      <w:pPr>
        <w:ind w:left="1985" w:hanging="1985"/>
        <w:rPr>
          <w:szCs w:val="22"/>
        </w:rPr>
      </w:pPr>
      <w:r w:rsidRPr="00E90286">
        <w:rPr>
          <w:szCs w:val="22"/>
        </w:rPr>
        <w:t>Zapsán:</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6DEA698F" w14:textId="2619A6C6" w:rsidR="000F1860" w:rsidRPr="00E90286" w:rsidRDefault="000F1860" w:rsidP="007C1B68">
      <w:pPr>
        <w:ind w:left="1985" w:hanging="1985"/>
        <w:rPr>
          <w:szCs w:val="22"/>
        </w:rPr>
      </w:pPr>
      <w:r w:rsidRPr="00E90286">
        <w:rPr>
          <w:szCs w:val="22"/>
        </w:rPr>
        <w:t>Z</w:t>
      </w:r>
      <w:r w:rsidR="00F94CE1" w:rsidRPr="00E90286">
        <w:rPr>
          <w:szCs w:val="22"/>
        </w:rPr>
        <w:t>á</w:t>
      </w:r>
      <w:r w:rsidRPr="00E90286">
        <w:rPr>
          <w:szCs w:val="22"/>
        </w:rPr>
        <w:t>stup</w:t>
      </w:r>
      <w:r w:rsidR="00F94CE1" w:rsidRPr="00E90286">
        <w:rPr>
          <w:szCs w:val="22"/>
        </w:rPr>
        <w:t>ce</w:t>
      </w:r>
      <w:r w:rsidRPr="00E90286">
        <w:rPr>
          <w:szCs w:val="22"/>
        </w:rPr>
        <w:t>:</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784E280B" w14:textId="5D9A6513" w:rsidR="000F1860" w:rsidRPr="00E90286" w:rsidRDefault="000F1860" w:rsidP="007C1B68">
      <w:pPr>
        <w:ind w:left="1985" w:hanging="1985"/>
        <w:rPr>
          <w:szCs w:val="22"/>
        </w:rPr>
      </w:pPr>
      <w:r w:rsidRPr="00E90286">
        <w:rPr>
          <w:szCs w:val="22"/>
        </w:rPr>
        <w:t>Kontaktní osoba:</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624A1BE9" w14:textId="20B96DBD" w:rsidR="000F1860" w:rsidRPr="00E90286" w:rsidRDefault="000F1860" w:rsidP="007C1B68">
      <w:pPr>
        <w:ind w:left="1985" w:hanging="1985"/>
        <w:rPr>
          <w:szCs w:val="22"/>
        </w:rPr>
      </w:pPr>
      <w:r w:rsidRPr="00E90286">
        <w:rPr>
          <w:szCs w:val="22"/>
        </w:rPr>
        <w:t>Bankovní spojení:</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501DB6A0" w14:textId="40AB8747" w:rsidR="000F1860" w:rsidRPr="00E90286" w:rsidRDefault="000F1860" w:rsidP="007C1B68">
      <w:pPr>
        <w:ind w:left="1985" w:hanging="1985"/>
        <w:rPr>
          <w:szCs w:val="22"/>
        </w:rPr>
      </w:pPr>
      <w:r w:rsidRPr="00E90286">
        <w:rPr>
          <w:szCs w:val="22"/>
        </w:rPr>
        <w:t>č. účtu:</w:t>
      </w:r>
      <w:r w:rsidRPr="00E90286">
        <w:rPr>
          <w:szCs w:val="22"/>
        </w:rPr>
        <w:tab/>
      </w:r>
      <w:r w:rsidRPr="00E90286">
        <w:rPr>
          <w:szCs w:val="22"/>
          <w:highlight w:val="yellow"/>
        </w:rPr>
        <w:t>[</w:t>
      </w:r>
      <w:r w:rsidR="00E90286" w:rsidRPr="002B5E3B">
        <w:rPr>
          <w:szCs w:val="22"/>
          <w:highlight w:val="yellow"/>
        </w:rPr>
        <w:t>DOPLNÍ DODAVATEL</w:t>
      </w:r>
      <w:r w:rsidRPr="00E90286">
        <w:rPr>
          <w:szCs w:val="22"/>
          <w:highlight w:val="yellow"/>
        </w:rPr>
        <w:t>]</w:t>
      </w:r>
    </w:p>
    <w:p w14:paraId="0A911C38" w14:textId="329F98AC" w:rsidR="00421204" w:rsidRPr="004831EA" w:rsidRDefault="000F1860" w:rsidP="007C1B68">
      <w:pPr>
        <w:ind w:left="1985" w:hanging="1985"/>
        <w:rPr>
          <w:szCs w:val="22"/>
        </w:rPr>
      </w:pPr>
      <w:r w:rsidRPr="004831EA">
        <w:rPr>
          <w:szCs w:val="22"/>
        </w:rPr>
        <w:t>(dále jen „</w:t>
      </w:r>
      <w:r w:rsidRPr="004831EA">
        <w:rPr>
          <w:b/>
          <w:szCs w:val="22"/>
        </w:rPr>
        <w:t>Dodavatel</w:t>
      </w:r>
      <w:r w:rsidRPr="004831EA">
        <w:rPr>
          <w:szCs w:val="22"/>
        </w:rPr>
        <w:t>“)</w:t>
      </w:r>
      <w:r w:rsidR="002E5247" w:rsidRPr="004831EA">
        <w:rPr>
          <w:szCs w:val="22"/>
        </w:rPr>
        <w:t>,</w:t>
      </w:r>
    </w:p>
    <w:p w14:paraId="66A0CC86" w14:textId="687E301D" w:rsidR="00421204" w:rsidRPr="004831EA" w:rsidRDefault="00421204" w:rsidP="00E0119E">
      <w:pPr>
        <w:rPr>
          <w:szCs w:val="22"/>
        </w:rPr>
      </w:pPr>
    </w:p>
    <w:p w14:paraId="4C08C97D" w14:textId="2B77D026" w:rsidR="00F94CE1" w:rsidRPr="004831EA" w:rsidRDefault="002E5247" w:rsidP="008E6520">
      <w:pPr>
        <w:rPr>
          <w:szCs w:val="22"/>
        </w:rPr>
      </w:pPr>
      <w:r w:rsidRPr="004831EA">
        <w:rPr>
          <w:szCs w:val="22"/>
        </w:rPr>
        <w:t>(Objednatel a Dodavatel společně jen „</w:t>
      </w:r>
      <w:r w:rsidRPr="004831EA">
        <w:rPr>
          <w:b/>
          <w:szCs w:val="22"/>
        </w:rPr>
        <w:t>Smluvní strany</w:t>
      </w:r>
      <w:r w:rsidRPr="004831EA">
        <w:rPr>
          <w:szCs w:val="22"/>
        </w:rPr>
        <w:t>“ a samostatně též jako „</w:t>
      </w:r>
      <w:r w:rsidRPr="004831EA">
        <w:rPr>
          <w:b/>
          <w:szCs w:val="22"/>
        </w:rPr>
        <w:t>Smluvní strana</w:t>
      </w:r>
      <w:r w:rsidRPr="004831EA">
        <w:rPr>
          <w:szCs w:val="22"/>
        </w:rPr>
        <w:t>“)</w:t>
      </w:r>
    </w:p>
    <w:p w14:paraId="2E791E7E" w14:textId="77777777" w:rsidR="00585683" w:rsidRPr="004831EA" w:rsidRDefault="00585683" w:rsidP="00585683">
      <w:pPr>
        <w:jc w:val="center"/>
        <w:rPr>
          <w:szCs w:val="22"/>
        </w:rPr>
      </w:pPr>
    </w:p>
    <w:p w14:paraId="28ACCE6E" w14:textId="5D6E992B" w:rsidR="004B4D17" w:rsidRPr="004831EA" w:rsidRDefault="00ED517D" w:rsidP="00FF42E2">
      <w:pPr>
        <w:jc w:val="center"/>
        <w:rPr>
          <w:szCs w:val="22"/>
        </w:rPr>
      </w:pPr>
      <w:r w:rsidRPr="004831EA">
        <w:rPr>
          <w:szCs w:val="22"/>
        </w:rPr>
        <w:t xml:space="preserve">uzavřely </w:t>
      </w:r>
      <w:r w:rsidR="00E261B1" w:rsidRPr="004831EA">
        <w:rPr>
          <w:szCs w:val="22"/>
        </w:rPr>
        <w:t>níže uvedeného dne, měsíce a roku t</w:t>
      </w:r>
      <w:r w:rsidR="00843903" w:rsidRPr="004831EA">
        <w:rPr>
          <w:szCs w:val="22"/>
        </w:rPr>
        <w:t>u</w:t>
      </w:r>
      <w:r w:rsidR="00E261B1" w:rsidRPr="004831EA">
        <w:rPr>
          <w:szCs w:val="22"/>
        </w:rPr>
        <w:t xml:space="preserve">to </w:t>
      </w:r>
      <w:r w:rsidR="00A52C7B" w:rsidRPr="004831EA">
        <w:rPr>
          <w:szCs w:val="22"/>
        </w:rPr>
        <w:t xml:space="preserve">smlouvu </w:t>
      </w:r>
      <w:r w:rsidR="004831EA" w:rsidRPr="004831EA">
        <w:rPr>
          <w:szCs w:val="22"/>
        </w:rPr>
        <w:t xml:space="preserve">o </w:t>
      </w:r>
      <w:r w:rsidR="005248A7">
        <w:rPr>
          <w:szCs w:val="22"/>
        </w:rPr>
        <w:t xml:space="preserve">výkupu znehodnocených tabulek registračních značek </w:t>
      </w:r>
      <w:r w:rsidR="00B9796B" w:rsidRPr="004831EA">
        <w:rPr>
          <w:szCs w:val="22"/>
        </w:rPr>
        <w:t>(dále jen „</w:t>
      </w:r>
      <w:r w:rsidR="00B9796B" w:rsidRPr="004831EA">
        <w:rPr>
          <w:b/>
          <w:szCs w:val="22"/>
        </w:rPr>
        <w:t>Smlouva</w:t>
      </w:r>
      <w:r w:rsidR="00B9796B" w:rsidRPr="004831EA">
        <w:rPr>
          <w:szCs w:val="22"/>
        </w:rPr>
        <w:t>“)</w:t>
      </w:r>
      <w:r w:rsidR="004B4D17" w:rsidRPr="004831EA">
        <w:rPr>
          <w:szCs w:val="22"/>
        </w:rPr>
        <w:t>.</w:t>
      </w:r>
    </w:p>
    <w:p w14:paraId="1C0D2FC5" w14:textId="561B13B3" w:rsidR="00FF42E2" w:rsidRDefault="00FF42E2" w:rsidP="00FF42E2">
      <w:pPr>
        <w:pStyle w:val="Nadpis1"/>
        <w:keepLines w:val="0"/>
      </w:pPr>
      <w:bookmarkStart w:id="2" w:name="_Ref511144635"/>
      <w:r>
        <w:t>Preambule</w:t>
      </w:r>
    </w:p>
    <w:p w14:paraId="0739A1D2" w14:textId="361D29AF" w:rsidR="003D1E5E" w:rsidRDefault="003D1E5E" w:rsidP="00984422">
      <w:pPr>
        <w:pStyle w:val="Nadpis2"/>
      </w:pPr>
      <w:r>
        <w:t xml:space="preserve">Objednatel </w:t>
      </w:r>
      <w:r w:rsidRPr="002D2047">
        <w:t xml:space="preserve">je </w:t>
      </w:r>
      <w:r>
        <w:t xml:space="preserve">státním podnikem, </w:t>
      </w:r>
      <w:r w:rsidRPr="002D2047">
        <w:t xml:space="preserve">právnickou osobou </w:t>
      </w:r>
      <w:r>
        <w:t xml:space="preserve">zřízenou a </w:t>
      </w:r>
      <w:r w:rsidRPr="002D2047">
        <w:t>pověřenou</w:t>
      </w:r>
      <w:r>
        <w:t xml:space="preserve"> Českou republikou – </w:t>
      </w:r>
      <w:r w:rsidR="00367127">
        <w:t>M</w:t>
      </w:r>
      <w:r>
        <w:t>inisterstvem dopravy</w:t>
      </w:r>
      <w:r w:rsidRPr="002D2047">
        <w:t xml:space="preserve"> </w:t>
      </w:r>
      <w:r>
        <w:t xml:space="preserve">mj. i </w:t>
      </w:r>
      <w:r w:rsidRPr="002D2047">
        <w:t>k </w:t>
      </w:r>
      <w:r w:rsidRPr="00984422">
        <w:t>zajištění</w:t>
      </w:r>
      <w:r w:rsidRPr="002D2047">
        <w:t xml:space="preserve"> prostředků pro</w:t>
      </w:r>
      <w:r>
        <w:t xml:space="preserve"> provoz</w:t>
      </w:r>
      <w:r w:rsidR="009508B0">
        <w:t>, podporu a</w:t>
      </w:r>
      <w:r w:rsidR="00DD3868">
        <w:t> </w:t>
      </w:r>
      <w:r w:rsidR="009508B0">
        <w:t>rozvoj</w:t>
      </w:r>
      <w:r>
        <w:t xml:space="preserve"> vybraných informačních systémů </w:t>
      </w:r>
      <w:r w:rsidR="009508B0">
        <w:t xml:space="preserve">zřizovatele </w:t>
      </w:r>
      <w:r>
        <w:t>a jeho činnost se řídí zákonem č.</w:t>
      </w:r>
      <w:r w:rsidR="00DD3868">
        <w:t> </w:t>
      </w:r>
      <w:r>
        <w:t>77/1997 Sb., o státním podniku ve znění pozdějších předpisů (dále jen „</w:t>
      </w:r>
      <w:r w:rsidRPr="002C39AF">
        <w:rPr>
          <w:b/>
        </w:rPr>
        <w:t>Zákon o státním podniku</w:t>
      </w:r>
      <w:r>
        <w:t>“).</w:t>
      </w:r>
    </w:p>
    <w:p w14:paraId="7DB144DA" w14:textId="4A8B80A5" w:rsidR="00556289" w:rsidRDefault="003468DD" w:rsidP="00556289">
      <w:pPr>
        <w:pStyle w:val="Nadpis2"/>
      </w:pPr>
      <w:bookmarkStart w:id="3" w:name="_Ref5958995"/>
      <w:r>
        <w:t>Zřizovatel</w:t>
      </w:r>
      <w:r w:rsidR="00556289">
        <w:t xml:space="preserve"> Objednatele, Česká </w:t>
      </w:r>
      <w:r w:rsidR="009B7DE2">
        <w:t>republika – Ministerstvo</w:t>
      </w:r>
      <w:r w:rsidR="00556289">
        <w:t xml:space="preserve"> dopravy, se sídlem nábřeží L</w:t>
      </w:r>
      <w:r w:rsidR="00F2766C">
        <w:t>udvíka</w:t>
      </w:r>
      <w:r w:rsidR="00DD3868">
        <w:t> </w:t>
      </w:r>
      <w:r w:rsidR="00556289">
        <w:t>Svobody 1222/12, 110 15 Praha 1 IČO: 66003008</w:t>
      </w:r>
      <w:r w:rsidR="00067355">
        <w:t>,</w:t>
      </w:r>
      <w:r w:rsidR="00556289">
        <w:t xml:space="preserve"> </w:t>
      </w:r>
      <w:r w:rsidR="00556289" w:rsidRPr="00556289">
        <w:t>je ústředním orgánem státní správy, jehož působnost, zásady činnosti a organizace jsou stanoveny zákonem č. 2/1969 Sb., o</w:t>
      </w:r>
      <w:r w:rsidR="00DD3868">
        <w:t> </w:t>
      </w:r>
      <w:r w:rsidR="00556289" w:rsidRPr="00556289">
        <w:t>zřízení ministerstev a jiných ústředních orgánů státní správy České republiky, ve znění pozdějších předpisů</w:t>
      </w:r>
      <w:r w:rsidR="00556289">
        <w:t xml:space="preserve"> (dále jen „</w:t>
      </w:r>
      <w:r w:rsidR="00067355">
        <w:rPr>
          <w:b/>
        </w:rPr>
        <w:t>K</w:t>
      </w:r>
      <w:r w:rsidR="00556289" w:rsidRPr="00556289">
        <w:rPr>
          <w:b/>
        </w:rPr>
        <w:t>lient</w:t>
      </w:r>
      <w:r w:rsidR="00556289">
        <w:t>“)</w:t>
      </w:r>
      <w:r w:rsidR="00556289" w:rsidRPr="00556289">
        <w:t>.</w:t>
      </w:r>
      <w:bookmarkEnd w:id="3"/>
    </w:p>
    <w:p w14:paraId="09363E67" w14:textId="2CE22C6C" w:rsidR="00A14F36" w:rsidRPr="008B3A48" w:rsidRDefault="00A14F36" w:rsidP="001F4B8E">
      <w:pPr>
        <w:pStyle w:val="Nadpis2"/>
      </w:pPr>
      <w:r>
        <w:lastRenderedPageBreak/>
        <w:t xml:space="preserve">Účelem této Smlouvy je dohoda Smluvních stran o podmínkách spolupráce spočívající v zajišťování </w:t>
      </w:r>
      <w:bookmarkStart w:id="4" w:name="_Hlk176172863"/>
      <w:r w:rsidR="00940CD9" w:rsidRPr="00940CD9">
        <w:t>svoz</w:t>
      </w:r>
      <w:r w:rsidR="00940CD9">
        <w:t>u</w:t>
      </w:r>
      <w:r w:rsidR="00940CD9" w:rsidRPr="00940CD9">
        <w:t>, výkup</w:t>
      </w:r>
      <w:r w:rsidR="00940CD9">
        <w:t>u</w:t>
      </w:r>
      <w:r w:rsidR="00940CD9" w:rsidRPr="00940CD9">
        <w:t xml:space="preserve"> a ekologick</w:t>
      </w:r>
      <w:r w:rsidR="00940CD9">
        <w:t>é</w:t>
      </w:r>
      <w:r w:rsidR="00940CD9" w:rsidRPr="00940CD9">
        <w:t xml:space="preserve"> likvidace kovového odpadu</w:t>
      </w:r>
      <w:bookmarkEnd w:id="4"/>
      <w:r w:rsidR="00940CD9" w:rsidRPr="00940CD9">
        <w:t>, konkrétně použitých a</w:t>
      </w:r>
      <w:r w:rsidR="00BA4C79">
        <w:t> </w:t>
      </w:r>
      <w:r w:rsidR="00940CD9" w:rsidRPr="00940CD9">
        <w:t xml:space="preserve">znehodnocených hliníkových tabulek registračních značek vozidel dle zákona č. </w:t>
      </w:r>
      <w:r w:rsidR="00BA4C79">
        <w:t>541/2020</w:t>
      </w:r>
      <w:r w:rsidR="00940CD9" w:rsidRPr="00940CD9">
        <w:t xml:space="preserve"> Sb., o odpadech</w:t>
      </w:r>
      <w:r w:rsidR="00BA4C79">
        <w:t>, ve znění pozdějších předpisů</w:t>
      </w:r>
      <w:r w:rsidR="00940CD9" w:rsidRPr="00940CD9">
        <w:t>,</w:t>
      </w:r>
      <w:r w:rsidR="00940CD9">
        <w:t xml:space="preserve"> </w:t>
      </w:r>
      <w:r w:rsidR="00DF4180" w:rsidRPr="00DF4180">
        <w:t>a vyhlášky č. 8/2021 Sb., o Katalogu odpadů a</w:t>
      </w:r>
      <w:r w:rsidR="00DF4180">
        <w:t> </w:t>
      </w:r>
      <w:r w:rsidR="00DF4180" w:rsidRPr="00DF4180">
        <w:t>posuzování vlastností odpadů, ve znění pozdějších předpisů</w:t>
      </w:r>
      <w:r w:rsidR="00DF4180">
        <w:t>,</w:t>
      </w:r>
      <w:r w:rsidR="00DF4180" w:rsidRPr="00DF4180">
        <w:t xml:space="preserve"> </w:t>
      </w:r>
      <w:r w:rsidR="00940CD9" w:rsidRPr="00940CD9">
        <w:t>a to včetně přistavení</w:t>
      </w:r>
      <w:r w:rsidR="00BA4C79">
        <w:t xml:space="preserve"> </w:t>
      </w:r>
      <w:r w:rsidR="00940CD9" w:rsidRPr="00940CD9">
        <w:t>a zapůjčení kontejneru s jeho odvozem</w:t>
      </w:r>
      <w:r w:rsidR="005248A7">
        <w:t xml:space="preserve"> </w:t>
      </w:r>
      <w:r>
        <w:t>ze strany Dodavatele</w:t>
      </w:r>
      <w:r w:rsidR="00821C52">
        <w:t>.</w:t>
      </w:r>
    </w:p>
    <w:p w14:paraId="6B83272E" w14:textId="3903F5B4" w:rsidR="00142123" w:rsidRDefault="00FF42E2" w:rsidP="00142123">
      <w:pPr>
        <w:pStyle w:val="Nadpis2"/>
        <w:keepLines w:val="0"/>
        <w:rPr>
          <w:lang w:eastAsia="en-US"/>
        </w:rPr>
      </w:pPr>
      <w:r>
        <w:rPr>
          <w:lang w:eastAsia="en-US"/>
        </w:rPr>
        <w:t xml:space="preserve">Tato </w:t>
      </w:r>
      <w:r w:rsidR="009508B0">
        <w:rPr>
          <w:lang w:eastAsia="en-US"/>
        </w:rPr>
        <w:t>S</w:t>
      </w:r>
      <w:r>
        <w:rPr>
          <w:lang w:eastAsia="en-US"/>
        </w:rPr>
        <w:t xml:space="preserve">mlouva se uzavírá na základě výsledku zadávacího </w:t>
      </w:r>
      <w:r w:rsidRPr="0024097A">
        <w:rPr>
          <w:lang w:eastAsia="en-US"/>
        </w:rPr>
        <w:t xml:space="preserve">řízení </w:t>
      </w:r>
      <w:r w:rsidR="00DD3868" w:rsidRPr="0024097A">
        <w:rPr>
          <w:lang w:eastAsia="en-US"/>
        </w:rPr>
        <w:t>nadlimitní</w:t>
      </w:r>
      <w:r w:rsidR="008D18B7">
        <w:rPr>
          <w:lang w:eastAsia="en-US"/>
        </w:rPr>
        <w:t xml:space="preserve"> </w:t>
      </w:r>
      <w:r>
        <w:rPr>
          <w:lang w:eastAsia="en-US"/>
        </w:rPr>
        <w:t>veřejné zakázky s</w:t>
      </w:r>
      <w:r w:rsidR="00DD3868">
        <w:rPr>
          <w:lang w:eastAsia="en-US"/>
        </w:rPr>
        <w:t> </w:t>
      </w:r>
      <w:r>
        <w:rPr>
          <w:lang w:eastAsia="en-US"/>
        </w:rPr>
        <w:t xml:space="preserve">názvem </w:t>
      </w:r>
      <w:r w:rsidRPr="0024097A">
        <w:rPr>
          <w:lang w:eastAsia="en-US"/>
        </w:rPr>
        <w:t>„</w:t>
      </w:r>
      <w:r w:rsidR="005248A7">
        <w:rPr>
          <w:i/>
          <w:iCs/>
          <w:lang w:eastAsia="en-US"/>
        </w:rPr>
        <w:t>VÝKUP ZNEHODNOCENÝCH TABULEK REGISTRAČNÍCH ZNAČEK</w:t>
      </w:r>
      <w:r w:rsidRPr="0024097A">
        <w:rPr>
          <w:lang w:eastAsia="en-US"/>
        </w:rPr>
        <w:t>“</w:t>
      </w:r>
      <w:r>
        <w:rPr>
          <w:lang w:eastAsia="en-US"/>
        </w:rPr>
        <w:t>, vypsané Objednatelem podle zákona č.</w:t>
      </w:r>
      <w:r w:rsidR="00293872">
        <w:rPr>
          <w:lang w:eastAsia="en-US"/>
        </w:rPr>
        <w:t> </w:t>
      </w:r>
      <w:r>
        <w:rPr>
          <w:lang w:eastAsia="en-US"/>
        </w:rPr>
        <w:t>134/2016 Sb., o zadávání veřejných zakázek, v</w:t>
      </w:r>
      <w:r w:rsidR="00DD3868">
        <w:rPr>
          <w:lang w:eastAsia="en-US"/>
        </w:rPr>
        <w:t xml:space="preserve">e znění pozdějších předpisů </w:t>
      </w:r>
      <w:r>
        <w:rPr>
          <w:lang w:eastAsia="en-US"/>
        </w:rPr>
        <w:t>(dále jen „</w:t>
      </w:r>
      <w:r w:rsidRPr="00FF42E2">
        <w:rPr>
          <w:b/>
          <w:lang w:eastAsia="en-US"/>
        </w:rPr>
        <w:t>Zákon</w:t>
      </w:r>
      <w:r>
        <w:rPr>
          <w:lang w:eastAsia="en-US"/>
        </w:rPr>
        <w:t xml:space="preserve">”) a zveřejněné </w:t>
      </w:r>
      <w:r w:rsidR="00AF07BC">
        <w:rPr>
          <w:lang w:eastAsia="en-US"/>
        </w:rPr>
        <w:t>na profilu Objednatele (zadavatele)</w:t>
      </w:r>
      <w:r>
        <w:rPr>
          <w:lang w:eastAsia="en-US"/>
        </w:rPr>
        <w:t xml:space="preserve"> pod evidenčním číslem </w:t>
      </w:r>
      <w:r w:rsidR="00AF07BC" w:rsidRPr="00CC6DC3">
        <w:rPr>
          <w:lang w:eastAsia="en-US"/>
        </w:rPr>
        <w:t>VZ_</w:t>
      </w:r>
      <w:r w:rsidR="00DD3868" w:rsidRPr="00CC6DC3">
        <w:rPr>
          <w:lang w:eastAsia="en-US"/>
        </w:rPr>
        <w:t>202</w:t>
      </w:r>
      <w:r w:rsidR="00821C52" w:rsidRPr="00CC6DC3">
        <w:rPr>
          <w:lang w:eastAsia="en-US"/>
        </w:rPr>
        <w:t>5_A</w:t>
      </w:r>
      <w:r w:rsidR="00DF4180">
        <w:rPr>
          <w:lang w:eastAsia="en-US"/>
        </w:rPr>
        <w:t>240</w:t>
      </w:r>
      <w:r>
        <w:rPr>
          <w:lang w:eastAsia="en-US"/>
        </w:rPr>
        <w:t xml:space="preserve"> (dále jen „</w:t>
      </w:r>
      <w:r w:rsidRPr="00FF42E2">
        <w:rPr>
          <w:b/>
          <w:lang w:eastAsia="en-US"/>
        </w:rPr>
        <w:t>Veřejná zakázka</w:t>
      </w:r>
      <w:r w:rsidR="00101960">
        <w:rPr>
          <w:lang w:eastAsia="en-US"/>
        </w:rPr>
        <w:t>”).</w:t>
      </w:r>
    </w:p>
    <w:p w14:paraId="2BA5F43E" w14:textId="6DCF814F" w:rsidR="00142123" w:rsidRDefault="00F52AB5" w:rsidP="00142123">
      <w:pPr>
        <w:pStyle w:val="Nadpis2"/>
        <w:keepLines w:val="0"/>
        <w:rPr>
          <w:lang w:eastAsia="en-US"/>
        </w:rPr>
      </w:pPr>
      <w:r>
        <w:rPr>
          <w:lang w:eastAsia="en-US"/>
        </w:rPr>
        <w:t xml:space="preserve">Podrobná </w:t>
      </w:r>
      <w:r w:rsidR="0020235B">
        <w:rPr>
          <w:lang w:eastAsia="en-US"/>
        </w:rPr>
        <w:t xml:space="preserve">technická </w:t>
      </w:r>
      <w:r>
        <w:rPr>
          <w:lang w:eastAsia="en-US"/>
        </w:rPr>
        <w:t>s</w:t>
      </w:r>
      <w:r w:rsidR="00067355">
        <w:rPr>
          <w:lang w:eastAsia="en-US"/>
        </w:rPr>
        <w:t xml:space="preserve">pecifikace </w:t>
      </w:r>
      <w:r w:rsidR="0020235B">
        <w:rPr>
          <w:lang w:eastAsia="en-US"/>
        </w:rPr>
        <w:t>poptávaných</w:t>
      </w:r>
      <w:r w:rsidR="00067355">
        <w:rPr>
          <w:lang w:eastAsia="en-US"/>
        </w:rPr>
        <w:t xml:space="preserve"> služeb </w:t>
      </w:r>
      <w:r w:rsidR="00142123">
        <w:rPr>
          <w:lang w:eastAsia="en-US"/>
        </w:rPr>
        <w:t xml:space="preserve">tvoří </w:t>
      </w:r>
      <w:r w:rsidR="004B56FD" w:rsidRPr="004B56FD">
        <w:rPr>
          <w:u w:val="single"/>
          <w:lang w:eastAsia="en-US"/>
        </w:rPr>
        <w:t>P</w:t>
      </w:r>
      <w:r w:rsidR="00142123" w:rsidRPr="004B56FD">
        <w:rPr>
          <w:u w:val="single"/>
          <w:lang w:eastAsia="en-US"/>
        </w:rPr>
        <w:t>řílohu č. 1</w:t>
      </w:r>
      <w:r w:rsidR="00142123">
        <w:rPr>
          <w:lang w:eastAsia="en-US"/>
        </w:rPr>
        <w:t xml:space="preserve"> této Smlouvy</w:t>
      </w:r>
      <w:r w:rsidR="00067355">
        <w:rPr>
          <w:lang w:eastAsia="en-US"/>
        </w:rPr>
        <w:t>.</w:t>
      </w:r>
    </w:p>
    <w:p w14:paraId="3526F13B" w14:textId="257026DE" w:rsidR="00FF42E2" w:rsidRDefault="00FF42E2" w:rsidP="00FF42E2">
      <w:pPr>
        <w:pStyle w:val="Nadpis2"/>
        <w:keepLines w:val="0"/>
        <w:rPr>
          <w:lang w:eastAsia="en-US"/>
        </w:rPr>
      </w:pPr>
      <w:r>
        <w:rPr>
          <w:lang w:eastAsia="en-US"/>
        </w:rPr>
        <w:t>Ustanovení této Smlouvy je třeba v případě nejasností vykládat v souladu se zadávacími podmínkami</w:t>
      </w:r>
      <w:r w:rsidR="00DF3ACF">
        <w:rPr>
          <w:lang w:eastAsia="en-US"/>
        </w:rPr>
        <w:t>,</w:t>
      </w:r>
      <w:r>
        <w:rPr>
          <w:lang w:eastAsia="en-US"/>
        </w:rPr>
        <w:t xml:space="preserve"> stanovenými v zadávací dokumentaci </w:t>
      </w:r>
      <w:r w:rsidR="00DF3ACF">
        <w:rPr>
          <w:lang w:eastAsia="en-US"/>
        </w:rPr>
        <w:t xml:space="preserve">Veřejné zakázky </w:t>
      </w:r>
      <w:r>
        <w:rPr>
          <w:lang w:eastAsia="en-US"/>
        </w:rPr>
        <w:t>včetně příloh</w:t>
      </w:r>
      <w:r w:rsidR="00DF3ACF">
        <w:rPr>
          <w:lang w:eastAsia="en-US"/>
        </w:rPr>
        <w:t xml:space="preserve">, </w:t>
      </w:r>
      <w:r w:rsidR="00435364">
        <w:rPr>
          <w:lang w:eastAsia="en-US"/>
        </w:rPr>
        <w:t>uveřejněnými na profilu zadavatele (Objednatele)</w:t>
      </w:r>
      <w:r>
        <w:rPr>
          <w:lang w:eastAsia="en-US"/>
        </w:rPr>
        <w:t>.</w:t>
      </w:r>
    </w:p>
    <w:p w14:paraId="604A6252" w14:textId="66048191" w:rsidR="00703601" w:rsidRDefault="00A32CE0" w:rsidP="00640671">
      <w:pPr>
        <w:pStyle w:val="Nadpis1"/>
      </w:pPr>
      <w:r>
        <w:t xml:space="preserve">Předmět </w:t>
      </w:r>
      <w:r w:rsidR="00703601" w:rsidRPr="00E0119E">
        <w:t>SMLOUVY</w:t>
      </w:r>
      <w:bookmarkEnd w:id="2"/>
    </w:p>
    <w:p w14:paraId="35BCBB13" w14:textId="465C02F0" w:rsidR="008D18B7" w:rsidRDefault="008D18B7" w:rsidP="008D18B7">
      <w:pPr>
        <w:pStyle w:val="Nadpis2"/>
        <w:rPr>
          <w:lang w:eastAsia="en-US"/>
        </w:rPr>
      </w:pPr>
      <w:bookmarkStart w:id="5" w:name="_Ref8806492"/>
      <w:r>
        <w:rPr>
          <w:lang w:eastAsia="en-US"/>
        </w:rPr>
        <w:t>Předmět</w:t>
      </w:r>
      <w:r w:rsidR="00CE06B5">
        <w:rPr>
          <w:lang w:eastAsia="en-US"/>
        </w:rPr>
        <w:t>em</w:t>
      </w:r>
      <w:r>
        <w:rPr>
          <w:lang w:eastAsia="en-US"/>
        </w:rPr>
        <w:t xml:space="preserve"> plnění dle této Smlouvy</w:t>
      </w:r>
      <w:r w:rsidR="0028218E">
        <w:rPr>
          <w:lang w:eastAsia="en-US"/>
        </w:rPr>
        <w:t xml:space="preserve"> je </w:t>
      </w:r>
      <w:r w:rsidR="001F4B8E">
        <w:rPr>
          <w:lang w:eastAsia="en-US"/>
        </w:rPr>
        <w:t xml:space="preserve">poskytování </w:t>
      </w:r>
      <w:r w:rsidR="0020235B">
        <w:rPr>
          <w:lang w:eastAsia="en-US"/>
        </w:rPr>
        <w:t>služby výkupu znehodnocených tabulek registračních značek</w:t>
      </w:r>
      <w:r w:rsidR="001F4B8E">
        <w:rPr>
          <w:lang w:eastAsia="en-US"/>
        </w:rPr>
        <w:t xml:space="preserve"> </w:t>
      </w:r>
      <w:r w:rsidR="00394E01">
        <w:rPr>
          <w:lang w:eastAsia="en-US"/>
        </w:rPr>
        <w:t xml:space="preserve">ze strany Dodavatele </w:t>
      </w:r>
      <w:r w:rsidR="001F4B8E">
        <w:rPr>
          <w:lang w:eastAsia="en-US"/>
        </w:rPr>
        <w:t>v následujícím rozsahu</w:t>
      </w:r>
      <w:bookmarkEnd w:id="5"/>
      <w:r w:rsidR="0020235B">
        <w:rPr>
          <w:lang w:eastAsia="en-US"/>
        </w:rPr>
        <w:t>, přičemž tato služba zahrnuje:</w:t>
      </w:r>
    </w:p>
    <w:p w14:paraId="34147E43" w14:textId="6DA826CB" w:rsidR="001F4B8E" w:rsidRDefault="0020235B" w:rsidP="001F4B8E">
      <w:pPr>
        <w:pStyle w:val="Nadpis3"/>
        <w:ind w:left="1276"/>
      </w:pPr>
      <w:r w:rsidRPr="0020235B">
        <w:t>svoz, výkup a ekologick</w:t>
      </w:r>
      <w:r>
        <w:t>ou</w:t>
      </w:r>
      <w:r w:rsidRPr="0020235B">
        <w:t xml:space="preserve"> likvidac</w:t>
      </w:r>
      <w:r>
        <w:t>i</w:t>
      </w:r>
      <w:r w:rsidRPr="0020235B">
        <w:t xml:space="preserve"> kovového odpadu, konkrétně použitých </w:t>
      </w:r>
      <w:r w:rsidR="009B7DE2">
        <w:br/>
      </w:r>
      <w:r w:rsidRPr="0020235B">
        <w:t>a znehodnocených hliníkových tabulek registračních značek (dále jen „</w:t>
      </w:r>
      <w:r w:rsidRPr="00BA4C79">
        <w:rPr>
          <w:b/>
          <w:bCs/>
        </w:rPr>
        <w:t>suroviny</w:t>
      </w:r>
      <w:r w:rsidRPr="0020235B">
        <w:t>“).</w:t>
      </w:r>
    </w:p>
    <w:p w14:paraId="16EE6FDD" w14:textId="350DD99F" w:rsidR="00FB3052" w:rsidRDefault="00124706" w:rsidP="008D18B7">
      <w:pPr>
        <w:pStyle w:val="Nadpis2"/>
        <w:rPr>
          <w:lang w:eastAsia="en-US"/>
        </w:rPr>
      </w:pPr>
      <w:r>
        <w:rPr>
          <w:lang w:eastAsia="en-US"/>
        </w:rPr>
        <w:t>Bližší podmínky pro poskytování služeb</w:t>
      </w:r>
      <w:r w:rsidR="00674F3D">
        <w:rPr>
          <w:lang w:eastAsia="en-US"/>
        </w:rPr>
        <w:t xml:space="preserve"> dle čl. 2.1 této Smlouvy</w:t>
      </w:r>
      <w:r w:rsidR="001B6C41">
        <w:rPr>
          <w:lang w:eastAsia="en-US"/>
        </w:rPr>
        <w:t xml:space="preserve"> </w:t>
      </w:r>
      <w:r w:rsidR="00FB3052">
        <w:rPr>
          <w:lang w:eastAsia="en-US"/>
        </w:rPr>
        <w:t xml:space="preserve">jsou podrobně popsány </w:t>
      </w:r>
      <w:r w:rsidR="00470FE2">
        <w:rPr>
          <w:lang w:eastAsia="en-US"/>
        </w:rPr>
        <w:br/>
      </w:r>
      <w:r w:rsidR="00FB3052">
        <w:rPr>
          <w:lang w:eastAsia="en-US"/>
        </w:rPr>
        <w:t xml:space="preserve">v </w:t>
      </w:r>
      <w:r w:rsidR="00FB3052" w:rsidRPr="004B56FD">
        <w:rPr>
          <w:u w:val="single"/>
          <w:lang w:eastAsia="en-US"/>
        </w:rPr>
        <w:t>Příloze 1</w:t>
      </w:r>
      <w:r w:rsidR="00FB3052">
        <w:rPr>
          <w:lang w:eastAsia="en-US"/>
        </w:rPr>
        <w:t xml:space="preserve"> </w:t>
      </w:r>
      <w:r w:rsidR="00D14739">
        <w:rPr>
          <w:lang w:eastAsia="en-US"/>
        </w:rPr>
        <w:t xml:space="preserve">této </w:t>
      </w:r>
      <w:r w:rsidR="005864CF">
        <w:rPr>
          <w:lang w:eastAsia="en-US"/>
        </w:rPr>
        <w:t>S</w:t>
      </w:r>
      <w:r w:rsidR="00D14739">
        <w:rPr>
          <w:lang w:eastAsia="en-US"/>
        </w:rPr>
        <w:t xml:space="preserve">mlouvy </w:t>
      </w:r>
      <w:r w:rsidR="00FB3052">
        <w:rPr>
          <w:lang w:eastAsia="en-US"/>
        </w:rPr>
        <w:t>(</w:t>
      </w:r>
      <w:r w:rsidR="003A027A">
        <w:rPr>
          <w:lang w:eastAsia="en-US"/>
        </w:rPr>
        <w:t>dále jen „</w:t>
      </w:r>
      <w:r w:rsidR="003A027A">
        <w:rPr>
          <w:b/>
          <w:bCs/>
          <w:lang w:eastAsia="en-US"/>
        </w:rPr>
        <w:t>Služby</w:t>
      </w:r>
      <w:r w:rsidR="003A027A">
        <w:rPr>
          <w:lang w:eastAsia="en-US"/>
        </w:rPr>
        <w:t>“</w:t>
      </w:r>
      <w:r w:rsidR="00FB3052">
        <w:rPr>
          <w:lang w:eastAsia="en-US"/>
        </w:rPr>
        <w:t>).</w:t>
      </w:r>
    </w:p>
    <w:p w14:paraId="47B9D017" w14:textId="013DC46D" w:rsidR="00F40BD6" w:rsidRDefault="00F40BD6" w:rsidP="008D18B7">
      <w:pPr>
        <w:pStyle w:val="Nadpis2"/>
        <w:rPr>
          <w:lang w:eastAsia="en-US"/>
        </w:rPr>
      </w:pPr>
      <w:r w:rsidRPr="00F40BD6">
        <w:rPr>
          <w:lang w:eastAsia="en-US"/>
        </w:rPr>
        <w:t xml:space="preserve">Dodavatel </w:t>
      </w:r>
      <w:r>
        <w:rPr>
          <w:lang w:eastAsia="en-US"/>
        </w:rPr>
        <w:t xml:space="preserve">touto </w:t>
      </w:r>
      <w:r w:rsidRPr="00F40BD6">
        <w:rPr>
          <w:lang w:eastAsia="en-US"/>
        </w:rPr>
        <w:t xml:space="preserve">Smlouvou garantuje Objednateli splnění zadání Veřejné zakázky a všech </w:t>
      </w:r>
      <w:r w:rsidR="009B7DE2">
        <w:rPr>
          <w:lang w:eastAsia="en-US"/>
        </w:rPr>
        <w:br/>
      </w:r>
      <w:r>
        <w:rPr>
          <w:lang w:eastAsia="en-US"/>
        </w:rPr>
        <w:t>z</w:t>
      </w:r>
      <w:r w:rsidR="00DD3868">
        <w:rPr>
          <w:lang w:eastAsia="en-US"/>
        </w:rPr>
        <w:t> </w:t>
      </w:r>
      <w:r>
        <w:rPr>
          <w:lang w:eastAsia="en-US"/>
        </w:rPr>
        <w:t xml:space="preserve">ní </w:t>
      </w:r>
      <w:r w:rsidRPr="00F40BD6">
        <w:rPr>
          <w:lang w:eastAsia="en-US"/>
        </w:rPr>
        <w:t>vyplývajících podmínek.</w:t>
      </w:r>
    </w:p>
    <w:p w14:paraId="191C2EFC" w14:textId="1BB70CDF" w:rsidR="0020235B" w:rsidRDefault="00D14739" w:rsidP="0020235B">
      <w:pPr>
        <w:pStyle w:val="Nadpis2"/>
        <w:rPr>
          <w:bCs/>
          <w:lang w:eastAsia="en-US"/>
        </w:rPr>
      </w:pPr>
      <w:r>
        <w:rPr>
          <w:bCs/>
          <w:lang w:eastAsia="en-US"/>
        </w:rPr>
        <w:t>Objednatel</w:t>
      </w:r>
      <w:r w:rsidR="0020235B" w:rsidRPr="0020235B">
        <w:rPr>
          <w:bCs/>
          <w:lang w:eastAsia="en-US"/>
        </w:rPr>
        <w:t xml:space="preserve"> se zavazuje předat </w:t>
      </w:r>
      <w:r>
        <w:rPr>
          <w:bCs/>
          <w:lang w:eastAsia="en-US"/>
        </w:rPr>
        <w:t>Dodavateli</w:t>
      </w:r>
      <w:r w:rsidR="0020235B" w:rsidRPr="0020235B">
        <w:rPr>
          <w:bCs/>
          <w:lang w:eastAsia="en-US"/>
        </w:rPr>
        <w:t xml:space="preserve"> v jednotlivých místech </w:t>
      </w:r>
      <w:r w:rsidR="0020235B">
        <w:rPr>
          <w:bCs/>
          <w:lang w:eastAsia="en-US"/>
        </w:rPr>
        <w:t>specifikovaných v </w:t>
      </w:r>
      <w:r w:rsidR="0020235B" w:rsidRPr="0020235B">
        <w:rPr>
          <w:bCs/>
          <w:u w:val="single"/>
          <w:lang w:eastAsia="en-US"/>
        </w:rPr>
        <w:t>Příloze 1</w:t>
      </w:r>
      <w:r w:rsidR="0020235B" w:rsidRPr="0020235B">
        <w:rPr>
          <w:bCs/>
          <w:lang w:eastAsia="en-US"/>
        </w:rPr>
        <w:t xml:space="preserve"> suroviny a převést na něj vlastnické právo k nim. </w:t>
      </w:r>
    </w:p>
    <w:p w14:paraId="323EA68C" w14:textId="77777777" w:rsidR="009346F5" w:rsidRDefault="00D14739" w:rsidP="009346F5">
      <w:pPr>
        <w:pStyle w:val="Nadpis2"/>
        <w:rPr>
          <w:bCs/>
          <w:lang w:eastAsia="en-US"/>
        </w:rPr>
      </w:pPr>
      <w:r>
        <w:rPr>
          <w:bCs/>
          <w:lang w:eastAsia="en-US"/>
        </w:rPr>
        <w:t>Dodavatel</w:t>
      </w:r>
      <w:r w:rsidR="0020235B" w:rsidRPr="0020235B">
        <w:rPr>
          <w:bCs/>
          <w:lang w:eastAsia="en-US"/>
        </w:rPr>
        <w:t xml:space="preserve"> se zavazuje přistavit v jednotlivých místech předání kontejnery dle technické specifikace pro sběr surovin</w:t>
      </w:r>
      <w:r w:rsidR="0020235B">
        <w:rPr>
          <w:bCs/>
          <w:lang w:eastAsia="en-US"/>
        </w:rPr>
        <w:t xml:space="preserve"> uvedených v </w:t>
      </w:r>
      <w:r w:rsidR="0020235B" w:rsidRPr="0020235B">
        <w:rPr>
          <w:bCs/>
          <w:u w:val="single"/>
          <w:lang w:eastAsia="en-US"/>
        </w:rPr>
        <w:t>Příloze 1</w:t>
      </w:r>
      <w:r w:rsidR="0020235B" w:rsidRPr="0020235B">
        <w:rPr>
          <w:bCs/>
          <w:lang w:eastAsia="en-US"/>
        </w:rPr>
        <w:t xml:space="preserve">, zajistit odvoz surovin, zvážit je a uhradit kupní cenu na účet </w:t>
      </w:r>
      <w:r>
        <w:rPr>
          <w:bCs/>
          <w:lang w:eastAsia="en-US"/>
        </w:rPr>
        <w:t>Objednatele</w:t>
      </w:r>
      <w:r w:rsidR="0020235B" w:rsidRPr="0020235B">
        <w:rPr>
          <w:bCs/>
          <w:lang w:eastAsia="en-US"/>
        </w:rPr>
        <w:t xml:space="preserve">, v souladu s podmínkami sjednanými v této </w:t>
      </w:r>
      <w:r w:rsidR="005864CF">
        <w:rPr>
          <w:bCs/>
          <w:lang w:eastAsia="en-US"/>
        </w:rPr>
        <w:t>S</w:t>
      </w:r>
      <w:r w:rsidR="009346F5">
        <w:rPr>
          <w:bCs/>
          <w:lang w:eastAsia="en-US"/>
        </w:rPr>
        <w:t>mlouvě.</w:t>
      </w:r>
    </w:p>
    <w:p w14:paraId="28B87E96" w14:textId="28BA3660" w:rsidR="009B7DE2" w:rsidRPr="009346F5" w:rsidRDefault="009B7DE2" w:rsidP="009346F5">
      <w:pPr>
        <w:pStyle w:val="Nadpis2"/>
        <w:rPr>
          <w:bCs/>
          <w:lang w:eastAsia="en-US"/>
        </w:rPr>
      </w:pPr>
      <w:r w:rsidRPr="009346F5">
        <w:rPr>
          <w:bCs/>
          <w:lang w:eastAsia="en-US"/>
        </w:rPr>
        <w:t xml:space="preserve">Dodavatel se zavazuje doložit Objednateli doklad o likvidaci </w:t>
      </w:r>
      <w:r w:rsidR="00BA4C79">
        <w:rPr>
          <w:bCs/>
          <w:lang w:eastAsia="en-US"/>
        </w:rPr>
        <w:t>veškerých jím převzatých surovin</w:t>
      </w:r>
      <w:r w:rsidRPr="009346F5">
        <w:rPr>
          <w:bCs/>
          <w:lang w:eastAsia="en-US"/>
        </w:rPr>
        <w:t xml:space="preserve"> v hutnickém zařízení/přetavení materiálu, z důvodu znemožnění jeho dalšího použití, </w:t>
      </w:r>
      <w:r w:rsidR="00470FE2">
        <w:rPr>
          <w:bCs/>
          <w:lang w:eastAsia="en-US"/>
        </w:rPr>
        <w:br/>
      </w:r>
      <w:r w:rsidRPr="009346F5">
        <w:rPr>
          <w:bCs/>
          <w:lang w:eastAsia="en-US"/>
        </w:rPr>
        <w:t>a tím zneužití.</w:t>
      </w:r>
    </w:p>
    <w:p w14:paraId="760FB6D3" w14:textId="46838E66" w:rsidR="002A1BBD" w:rsidRPr="00B26562" w:rsidRDefault="002A1BBD" w:rsidP="00B26562">
      <w:pPr>
        <w:pStyle w:val="Nadpis2"/>
        <w:rPr>
          <w:lang w:eastAsia="en-US"/>
        </w:rPr>
      </w:pPr>
      <w:r>
        <w:rPr>
          <w:lang w:eastAsia="en-US"/>
        </w:rPr>
        <w:t>Objednatel není povinen využít Služby v každém z výše uvedených bodů či v určitém minimálním rozsahu.</w:t>
      </w:r>
    </w:p>
    <w:p w14:paraId="4F3F0DEF" w14:textId="356394E8" w:rsidR="00777A40" w:rsidRDefault="00BA17A2" w:rsidP="00777A40">
      <w:pPr>
        <w:pStyle w:val="Nadpis1"/>
      </w:pPr>
      <w:bookmarkStart w:id="6" w:name="_Ref3117493"/>
      <w:r>
        <w:t>Poddodavatelé</w:t>
      </w:r>
    </w:p>
    <w:p w14:paraId="65B64423" w14:textId="422F514B" w:rsidR="00777A40" w:rsidRDefault="00777A40" w:rsidP="00777A40">
      <w:pPr>
        <w:pStyle w:val="Nadpis2"/>
        <w:rPr>
          <w:lang w:eastAsia="en-US"/>
        </w:rPr>
      </w:pPr>
      <w:r>
        <w:rPr>
          <w:lang w:eastAsia="en-US"/>
        </w:rPr>
        <w:t>Dodavatel se zavazuje Služby poskytovat s</w:t>
      </w:r>
      <w:r w:rsidR="009A58F1">
        <w:rPr>
          <w:lang w:eastAsia="en-US"/>
        </w:rPr>
        <w:t>amostatně, vlastním jménem a na vlastní odpovědnost.</w:t>
      </w:r>
    </w:p>
    <w:p w14:paraId="4D7A0640" w14:textId="21096769" w:rsidR="003A2AC6" w:rsidRDefault="000E3A98" w:rsidP="002B5E3B">
      <w:pPr>
        <w:pStyle w:val="Nadpis2"/>
        <w:rPr>
          <w:lang w:eastAsia="en-US"/>
        </w:rPr>
      </w:pPr>
      <w:r>
        <w:rPr>
          <w:lang w:eastAsia="en-US"/>
        </w:rPr>
        <w:t>V případě</w:t>
      </w:r>
      <w:r w:rsidR="00C3398C" w:rsidRPr="000E3A98">
        <w:rPr>
          <w:lang w:eastAsia="en-US"/>
        </w:rPr>
        <w:t xml:space="preserve"> využití</w:t>
      </w:r>
      <w:r w:rsidR="00777A40" w:rsidRPr="000E3A98">
        <w:rPr>
          <w:lang w:eastAsia="en-US"/>
        </w:rPr>
        <w:t xml:space="preserve"> </w:t>
      </w:r>
      <w:r w:rsidR="00BA17A2" w:rsidRPr="000E3A98">
        <w:rPr>
          <w:lang w:eastAsia="en-US"/>
        </w:rPr>
        <w:t>poddodavatelů</w:t>
      </w:r>
      <w:r>
        <w:rPr>
          <w:lang w:eastAsia="en-US"/>
        </w:rPr>
        <w:t xml:space="preserve"> je Dodavatel povinen postupovat dle podmínek ustanovení §</w:t>
      </w:r>
      <w:r w:rsidR="00F52AB5">
        <w:rPr>
          <w:lang w:eastAsia="en-US"/>
        </w:rPr>
        <w:t> </w:t>
      </w:r>
      <w:r>
        <w:rPr>
          <w:lang w:eastAsia="en-US"/>
        </w:rPr>
        <w:t>105 Zákona a příslušných ustanovení zadávací dokumentace Veřejné zakázky</w:t>
      </w:r>
      <w:r w:rsidR="00C3398C" w:rsidRPr="000E3A98">
        <w:rPr>
          <w:lang w:eastAsia="en-US"/>
        </w:rPr>
        <w:t>.</w:t>
      </w:r>
    </w:p>
    <w:p w14:paraId="4C48D468" w14:textId="26AC28BA" w:rsidR="008B3D63" w:rsidRPr="003A2AC6" w:rsidRDefault="003A2AC6" w:rsidP="003A2AC6">
      <w:pPr>
        <w:widowControl/>
        <w:spacing w:after="160" w:line="259" w:lineRule="auto"/>
        <w:rPr>
          <w:rFonts w:eastAsiaTheme="majorEastAsia" w:cstheme="majorBidi"/>
          <w:szCs w:val="26"/>
          <w:lang w:eastAsia="en-US"/>
        </w:rPr>
      </w:pPr>
      <w:r>
        <w:rPr>
          <w:lang w:eastAsia="en-US"/>
        </w:rPr>
        <w:br w:type="page"/>
      </w:r>
    </w:p>
    <w:p w14:paraId="55EB93D5" w14:textId="5D4E974C" w:rsidR="000A1431" w:rsidRDefault="00BA4829" w:rsidP="00E85549">
      <w:pPr>
        <w:pStyle w:val="Nadpis1"/>
      </w:pPr>
      <w:r>
        <w:lastRenderedPageBreak/>
        <w:t>kupní cena</w:t>
      </w:r>
      <w:r w:rsidR="00E85549">
        <w:t xml:space="preserve"> </w:t>
      </w:r>
      <w:bookmarkEnd w:id="6"/>
    </w:p>
    <w:p w14:paraId="41169FA0" w14:textId="38AEF957" w:rsidR="009346F5" w:rsidRPr="005F5D23" w:rsidRDefault="009346F5" w:rsidP="009346F5">
      <w:pPr>
        <w:keepNext/>
        <w:widowControl/>
        <w:numPr>
          <w:ilvl w:val="1"/>
          <w:numId w:val="14"/>
        </w:numPr>
        <w:suppressAutoHyphens/>
        <w:overflowPunct w:val="0"/>
        <w:autoSpaceDE w:val="0"/>
        <w:spacing w:after="60"/>
        <w:ind w:left="567" w:hanging="567"/>
        <w:jc w:val="both"/>
        <w:outlineLvl w:val="0"/>
        <w:rPr>
          <w:rFonts w:cstheme="minorHAnsi"/>
          <w:bCs/>
          <w:szCs w:val="22"/>
          <w:lang w:eastAsia="ar-SA"/>
        </w:rPr>
      </w:pPr>
      <w:r w:rsidRPr="005F5D23">
        <w:rPr>
          <w:rFonts w:cstheme="minorHAnsi"/>
          <w:bCs/>
          <w:szCs w:val="22"/>
          <w:lang w:eastAsia="ar-SA"/>
        </w:rPr>
        <w:t xml:space="preserve">Kupní cena byla sjednána v rámci zadávacího řízení na </w:t>
      </w:r>
      <w:r w:rsidR="005F5D23">
        <w:rPr>
          <w:rFonts w:cstheme="minorHAnsi"/>
          <w:bCs/>
          <w:szCs w:val="22"/>
          <w:lang w:eastAsia="ar-SA"/>
        </w:rPr>
        <w:t>V</w:t>
      </w:r>
      <w:r w:rsidRPr="005F5D23">
        <w:rPr>
          <w:rFonts w:cstheme="minorHAnsi"/>
          <w:bCs/>
          <w:szCs w:val="22"/>
          <w:lang w:eastAsia="ar-SA"/>
        </w:rPr>
        <w:t>eřejnou zakázku a je dohodnuta smluvními stranami v českých korunách následovně:</w:t>
      </w:r>
    </w:p>
    <w:p w14:paraId="2AF8D875" w14:textId="68660070" w:rsidR="00BA4829" w:rsidRPr="005F5D23" w:rsidRDefault="00BA4829" w:rsidP="00BA4829">
      <w:pPr>
        <w:pStyle w:val="Odstavecslovan2rove"/>
        <w:tabs>
          <w:tab w:val="clear" w:pos="567"/>
          <w:tab w:val="right" w:pos="5670"/>
        </w:tabs>
        <w:spacing w:before="0" w:after="60" w:line="276" w:lineRule="auto"/>
        <w:ind w:firstLine="0"/>
        <w:rPr>
          <w:rFonts w:asciiTheme="minorHAnsi" w:eastAsiaTheme="majorEastAsia" w:hAnsiTheme="minorHAnsi" w:cstheme="minorHAnsi"/>
          <w:szCs w:val="26"/>
          <w:lang w:eastAsia="en-US"/>
        </w:rPr>
      </w:pPr>
      <w:r w:rsidRPr="005F5D23">
        <w:rPr>
          <w:rFonts w:asciiTheme="minorHAnsi" w:eastAsiaTheme="majorEastAsia" w:hAnsiTheme="minorHAnsi" w:cstheme="minorHAnsi"/>
          <w:szCs w:val="26"/>
          <w:lang w:eastAsia="en-US"/>
        </w:rPr>
        <w:t xml:space="preserve">cena bez DPH </w:t>
      </w:r>
      <w:r w:rsidRPr="005F5D23">
        <w:rPr>
          <w:rFonts w:asciiTheme="minorHAnsi" w:eastAsiaTheme="majorEastAsia" w:hAnsiTheme="minorHAnsi" w:cstheme="minorHAnsi"/>
          <w:szCs w:val="26"/>
          <w:lang w:eastAsia="en-US"/>
        </w:rPr>
        <w:tab/>
      </w:r>
      <w:r w:rsidR="00163C6C">
        <w:rPr>
          <w:b/>
          <w:szCs w:val="22"/>
          <w:highlight w:val="yellow"/>
        </w:rPr>
        <w:t xml:space="preserve">DOPLNÍ DODAVATEL </w:t>
      </w:r>
      <w:r w:rsidRPr="005F5D23">
        <w:rPr>
          <w:rFonts w:asciiTheme="minorHAnsi" w:eastAsiaTheme="majorEastAsia" w:hAnsiTheme="minorHAnsi" w:cstheme="minorHAnsi"/>
          <w:szCs w:val="26"/>
          <w:lang w:eastAsia="en-US"/>
        </w:rPr>
        <w:t>Kč,</w:t>
      </w:r>
    </w:p>
    <w:p w14:paraId="2794BF98" w14:textId="43A865AD" w:rsidR="00BA4829" w:rsidRPr="005F5D23" w:rsidRDefault="00BA4829" w:rsidP="00BA4829">
      <w:pPr>
        <w:pStyle w:val="Odstavecslovan2rove"/>
        <w:tabs>
          <w:tab w:val="clear" w:pos="567"/>
          <w:tab w:val="right" w:pos="5670"/>
        </w:tabs>
        <w:spacing w:before="0" w:after="60" w:line="276" w:lineRule="auto"/>
        <w:ind w:firstLine="0"/>
        <w:rPr>
          <w:rFonts w:asciiTheme="minorHAnsi" w:eastAsiaTheme="majorEastAsia" w:hAnsiTheme="minorHAnsi" w:cstheme="minorHAnsi"/>
          <w:szCs w:val="26"/>
          <w:lang w:eastAsia="en-US"/>
        </w:rPr>
      </w:pPr>
      <w:r w:rsidRPr="005F5D23">
        <w:rPr>
          <w:rFonts w:asciiTheme="minorHAnsi" w:eastAsiaTheme="majorEastAsia" w:hAnsiTheme="minorHAnsi" w:cstheme="minorHAnsi"/>
          <w:szCs w:val="26"/>
          <w:lang w:eastAsia="en-US"/>
        </w:rPr>
        <w:t xml:space="preserve">DPH </w:t>
      </w:r>
      <w:r w:rsidRPr="005F5D23">
        <w:rPr>
          <w:rFonts w:asciiTheme="minorHAnsi" w:eastAsiaTheme="majorEastAsia" w:hAnsiTheme="minorHAnsi" w:cstheme="minorHAnsi"/>
          <w:szCs w:val="26"/>
          <w:lang w:eastAsia="en-US"/>
        </w:rPr>
        <w:tab/>
      </w:r>
      <w:r w:rsidR="00163C6C">
        <w:rPr>
          <w:b/>
          <w:szCs w:val="22"/>
          <w:highlight w:val="yellow"/>
        </w:rPr>
        <w:t xml:space="preserve">DOPLNÍ DODAVATEL </w:t>
      </w:r>
      <w:r w:rsidRPr="005F5D23">
        <w:rPr>
          <w:rFonts w:asciiTheme="minorHAnsi" w:eastAsiaTheme="majorEastAsia" w:hAnsiTheme="minorHAnsi" w:cstheme="minorHAnsi"/>
          <w:szCs w:val="26"/>
          <w:lang w:eastAsia="en-US"/>
        </w:rPr>
        <w:t>Kč,</w:t>
      </w:r>
    </w:p>
    <w:p w14:paraId="108701D0" w14:textId="089A665F" w:rsidR="00BA4829" w:rsidRPr="005F5D23" w:rsidRDefault="00BA4829" w:rsidP="00BA4829">
      <w:pPr>
        <w:pStyle w:val="Odstavecslovan2rove"/>
        <w:tabs>
          <w:tab w:val="clear" w:pos="567"/>
          <w:tab w:val="right" w:pos="5670"/>
        </w:tabs>
        <w:spacing w:before="0" w:after="60" w:line="276" w:lineRule="auto"/>
        <w:ind w:firstLine="0"/>
        <w:rPr>
          <w:rFonts w:asciiTheme="minorHAnsi" w:eastAsiaTheme="majorEastAsia" w:hAnsiTheme="minorHAnsi" w:cstheme="minorHAnsi"/>
          <w:szCs w:val="26"/>
          <w:lang w:eastAsia="en-US"/>
        </w:rPr>
      </w:pPr>
      <w:r w:rsidRPr="005F5D23">
        <w:rPr>
          <w:rFonts w:asciiTheme="minorHAnsi" w:eastAsiaTheme="majorEastAsia" w:hAnsiTheme="minorHAnsi" w:cstheme="minorHAnsi"/>
          <w:szCs w:val="26"/>
          <w:lang w:eastAsia="en-US"/>
        </w:rPr>
        <w:t>cena včetně DPH</w:t>
      </w:r>
      <w:r w:rsidRPr="005F5D23">
        <w:rPr>
          <w:rFonts w:asciiTheme="minorHAnsi" w:eastAsiaTheme="majorEastAsia" w:hAnsiTheme="minorHAnsi" w:cstheme="minorHAnsi"/>
          <w:szCs w:val="26"/>
          <w:lang w:eastAsia="en-US"/>
        </w:rPr>
        <w:tab/>
      </w:r>
      <w:r w:rsidR="00163C6C">
        <w:rPr>
          <w:b/>
          <w:szCs w:val="22"/>
          <w:highlight w:val="yellow"/>
        </w:rPr>
        <w:t xml:space="preserve">DOPLNÍ DODAVATEL </w:t>
      </w:r>
      <w:r w:rsidRPr="005F5D23">
        <w:rPr>
          <w:rFonts w:asciiTheme="minorHAnsi" w:eastAsiaTheme="majorEastAsia" w:hAnsiTheme="minorHAnsi" w:cstheme="minorHAnsi"/>
          <w:szCs w:val="26"/>
          <w:lang w:eastAsia="en-US"/>
        </w:rPr>
        <w:t>Kč.</w:t>
      </w:r>
    </w:p>
    <w:p w14:paraId="4A313916" w14:textId="082FC897" w:rsidR="00B8665D" w:rsidRPr="005F5D23" w:rsidRDefault="00B8665D" w:rsidP="00BA4829">
      <w:pPr>
        <w:pStyle w:val="Odstavecslovan2rove"/>
        <w:tabs>
          <w:tab w:val="clear" w:pos="567"/>
          <w:tab w:val="right" w:pos="5670"/>
        </w:tabs>
        <w:spacing w:before="0" w:after="60" w:line="276" w:lineRule="auto"/>
        <w:ind w:firstLine="0"/>
        <w:rPr>
          <w:rFonts w:asciiTheme="minorHAnsi" w:eastAsiaTheme="majorEastAsia" w:hAnsiTheme="minorHAnsi" w:cstheme="minorHAnsi"/>
          <w:szCs w:val="26"/>
          <w:lang w:eastAsia="en-US"/>
        </w:rPr>
      </w:pPr>
      <w:r w:rsidRPr="005F5D23">
        <w:rPr>
          <w:rFonts w:asciiTheme="minorHAnsi" w:eastAsiaTheme="majorEastAsia" w:hAnsiTheme="minorHAnsi" w:cstheme="minorHAnsi"/>
          <w:szCs w:val="26"/>
          <w:lang w:eastAsia="en-US"/>
        </w:rPr>
        <w:t xml:space="preserve">Kupní cena je uvedena jakožto cena jednotková, přičemž jednotka činí </w:t>
      </w:r>
      <w:r w:rsidRPr="009E1388">
        <w:rPr>
          <w:rFonts w:asciiTheme="minorHAnsi" w:eastAsiaTheme="majorEastAsia" w:hAnsiTheme="minorHAnsi" w:cstheme="minorHAnsi"/>
          <w:b/>
          <w:bCs/>
          <w:szCs w:val="26"/>
          <w:lang w:eastAsia="en-US"/>
        </w:rPr>
        <w:t>1 kg</w:t>
      </w:r>
      <w:r w:rsidR="0068409B" w:rsidRPr="009E1388">
        <w:rPr>
          <w:rFonts w:asciiTheme="minorHAnsi" w:eastAsiaTheme="majorEastAsia" w:hAnsiTheme="minorHAnsi" w:cstheme="minorHAnsi"/>
          <w:b/>
          <w:bCs/>
          <w:szCs w:val="26"/>
          <w:lang w:eastAsia="en-US"/>
        </w:rPr>
        <w:t xml:space="preserve"> surovin</w:t>
      </w:r>
      <w:r w:rsidRPr="005F5D23">
        <w:rPr>
          <w:rFonts w:asciiTheme="minorHAnsi" w:eastAsiaTheme="majorEastAsia" w:hAnsiTheme="minorHAnsi" w:cstheme="minorHAnsi"/>
          <w:szCs w:val="26"/>
          <w:lang w:eastAsia="en-US"/>
        </w:rPr>
        <w:t>.</w:t>
      </w:r>
    </w:p>
    <w:p w14:paraId="1710BF93" w14:textId="02D00275" w:rsidR="00BA4829" w:rsidRPr="005F5D23" w:rsidRDefault="00BA4829" w:rsidP="00BA4829">
      <w:pPr>
        <w:pStyle w:val="Nadpis2"/>
        <w:rPr>
          <w:rFonts w:cstheme="minorHAnsi"/>
          <w:lang w:eastAsia="en-US"/>
        </w:rPr>
      </w:pPr>
      <w:r w:rsidRPr="005F5D23">
        <w:rPr>
          <w:rFonts w:cstheme="minorHAnsi"/>
          <w:lang w:eastAsia="en-US"/>
        </w:rPr>
        <w:t xml:space="preserve">Ve výše uvedené kupní ceně jsou zahrnuty veškeré náklady na provedení požadované </w:t>
      </w:r>
      <w:r w:rsidR="00214CD4">
        <w:rPr>
          <w:rFonts w:cstheme="minorHAnsi"/>
          <w:lang w:eastAsia="en-US"/>
        </w:rPr>
        <w:t>S</w:t>
      </w:r>
      <w:r w:rsidRPr="005F5D23">
        <w:rPr>
          <w:rFonts w:cstheme="minorHAnsi"/>
          <w:lang w:eastAsia="en-US"/>
        </w:rPr>
        <w:t xml:space="preserve">lužby </w:t>
      </w:r>
      <w:r w:rsidR="008E0B10" w:rsidRPr="005F5D23">
        <w:rPr>
          <w:rFonts w:cstheme="minorHAnsi"/>
          <w:lang w:eastAsia="en-US"/>
        </w:rPr>
        <w:br/>
      </w:r>
      <w:r w:rsidRPr="005F5D23">
        <w:rPr>
          <w:rFonts w:cstheme="minorHAnsi"/>
          <w:lang w:eastAsia="en-US"/>
        </w:rPr>
        <w:t xml:space="preserve">v celém rozsahu, včetně nákladů </w:t>
      </w:r>
      <w:r w:rsidR="00C87B1A" w:rsidRPr="005F5D23">
        <w:rPr>
          <w:rFonts w:cstheme="minorHAnsi"/>
          <w:lang w:eastAsia="en-US"/>
        </w:rPr>
        <w:t>D</w:t>
      </w:r>
      <w:r w:rsidRPr="005F5D23">
        <w:rPr>
          <w:rFonts w:cstheme="minorHAnsi"/>
          <w:lang w:eastAsia="en-US"/>
        </w:rPr>
        <w:t xml:space="preserve">odavatele na pořízení a umístění kontejnerů a svoz surovin </w:t>
      </w:r>
      <w:r w:rsidR="008E0B10" w:rsidRPr="005F5D23">
        <w:rPr>
          <w:rFonts w:cstheme="minorHAnsi"/>
          <w:lang w:eastAsia="en-US"/>
        </w:rPr>
        <w:br/>
      </w:r>
      <w:r w:rsidRPr="005F5D23">
        <w:rPr>
          <w:rFonts w:cstheme="minorHAnsi"/>
          <w:lang w:eastAsia="en-US"/>
        </w:rPr>
        <w:t>s doložením dokladu o likvidaci (v ceně je zahrnuto stání kontejneru a svoz s doložením dokladu o likvidaci).</w:t>
      </w:r>
    </w:p>
    <w:p w14:paraId="358F0B64" w14:textId="7001D8E6" w:rsidR="00D17F83" w:rsidRDefault="00D17F83" w:rsidP="00D17F83">
      <w:pPr>
        <w:pStyle w:val="Nadpis2"/>
        <w:rPr>
          <w:lang w:eastAsia="en-US"/>
        </w:rPr>
      </w:pPr>
      <w:r w:rsidRPr="00D17F83">
        <w:rPr>
          <w:lang w:eastAsia="en-US"/>
        </w:rPr>
        <w:t xml:space="preserve">Vlastnické právo přechází z </w:t>
      </w:r>
      <w:r>
        <w:rPr>
          <w:lang w:eastAsia="en-US"/>
        </w:rPr>
        <w:t>Objednatele</w:t>
      </w:r>
      <w:r w:rsidRPr="00D17F83">
        <w:rPr>
          <w:lang w:eastAsia="en-US"/>
        </w:rPr>
        <w:t xml:space="preserve"> na </w:t>
      </w:r>
      <w:r>
        <w:rPr>
          <w:lang w:eastAsia="en-US"/>
        </w:rPr>
        <w:t>Dodavatele</w:t>
      </w:r>
      <w:r w:rsidRPr="00D17F83">
        <w:rPr>
          <w:lang w:eastAsia="en-US"/>
        </w:rPr>
        <w:t xml:space="preserve"> okamžikem vydání vážního lístku </w:t>
      </w:r>
      <w:r w:rsidR="008E0B10">
        <w:rPr>
          <w:lang w:eastAsia="en-US"/>
        </w:rPr>
        <w:br/>
      </w:r>
      <w:r w:rsidRPr="00D17F83">
        <w:rPr>
          <w:lang w:eastAsia="en-US"/>
        </w:rPr>
        <w:t>k surovinám v rámci vážení.</w:t>
      </w:r>
    </w:p>
    <w:p w14:paraId="02A0DD40" w14:textId="0BA877F4" w:rsidR="00E85549" w:rsidRDefault="00E85549" w:rsidP="00E85549">
      <w:pPr>
        <w:pStyle w:val="Nadpis2"/>
        <w:rPr>
          <w:lang w:eastAsia="en-US"/>
        </w:rPr>
      </w:pPr>
      <w:r>
        <w:rPr>
          <w:lang w:eastAsia="en-US"/>
        </w:rPr>
        <w:t>DPH bude účtováno v zákonné výši podle platných a účinných právních předpisů.</w:t>
      </w:r>
    </w:p>
    <w:p w14:paraId="237B4E80" w14:textId="633E20F0" w:rsidR="00374878" w:rsidRDefault="00374878" w:rsidP="00374878">
      <w:pPr>
        <w:pStyle w:val="Nadpis1"/>
      </w:pPr>
      <w:r>
        <w:t>Platební podmínky</w:t>
      </w:r>
    </w:p>
    <w:p w14:paraId="6E6C9664" w14:textId="47882302" w:rsidR="00374878" w:rsidRDefault="00B06B2A" w:rsidP="00374878">
      <w:pPr>
        <w:pStyle w:val="Nadpis2"/>
        <w:rPr>
          <w:lang w:eastAsia="en-US"/>
        </w:rPr>
      </w:pPr>
      <w:r>
        <w:rPr>
          <w:lang w:eastAsia="en-US"/>
        </w:rPr>
        <w:t>Kupní c</w:t>
      </w:r>
      <w:r w:rsidR="00374878">
        <w:rPr>
          <w:lang w:eastAsia="en-US"/>
        </w:rPr>
        <w:t xml:space="preserve">ena za </w:t>
      </w:r>
      <w:r w:rsidR="0008677C">
        <w:rPr>
          <w:lang w:eastAsia="en-US"/>
        </w:rPr>
        <w:t xml:space="preserve">plnění podle </w:t>
      </w:r>
      <w:r w:rsidR="00374878">
        <w:rPr>
          <w:lang w:eastAsia="en-US"/>
        </w:rPr>
        <w:t>této Smlouvy bude</w:t>
      </w:r>
      <w:r w:rsidR="00C5437C">
        <w:rPr>
          <w:lang w:eastAsia="en-US"/>
        </w:rPr>
        <w:t xml:space="preserve"> </w:t>
      </w:r>
      <w:r w:rsidR="00374878">
        <w:rPr>
          <w:lang w:eastAsia="en-US"/>
        </w:rPr>
        <w:t>Dodavate</w:t>
      </w:r>
      <w:r w:rsidR="00C5437C">
        <w:rPr>
          <w:lang w:eastAsia="en-US"/>
        </w:rPr>
        <w:t xml:space="preserve">lem </w:t>
      </w:r>
      <w:r w:rsidR="00AD76A4">
        <w:rPr>
          <w:lang w:eastAsia="en-US"/>
        </w:rPr>
        <w:t>Objednateli</w:t>
      </w:r>
      <w:r w:rsidR="00374878">
        <w:rPr>
          <w:lang w:eastAsia="en-US"/>
        </w:rPr>
        <w:t xml:space="preserve"> hrazena na základě daňového </w:t>
      </w:r>
      <w:r w:rsidR="009B7DE2">
        <w:rPr>
          <w:lang w:eastAsia="en-US"/>
        </w:rPr>
        <w:t>dokladu – faktury</w:t>
      </w:r>
      <w:r w:rsidR="00374878">
        <w:rPr>
          <w:lang w:eastAsia="en-US"/>
        </w:rPr>
        <w:t xml:space="preserve"> (dále jen „</w:t>
      </w:r>
      <w:r w:rsidR="00FF3215">
        <w:rPr>
          <w:b/>
          <w:lang w:eastAsia="en-US"/>
        </w:rPr>
        <w:t>F</w:t>
      </w:r>
      <w:r w:rsidR="00374878" w:rsidRPr="00374878">
        <w:rPr>
          <w:b/>
          <w:lang w:eastAsia="en-US"/>
        </w:rPr>
        <w:t>aktura</w:t>
      </w:r>
      <w:r w:rsidR="00374878">
        <w:rPr>
          <w:lang w:eastAsia="en-US"/>
        </w:rPr>
        <w:t>“)</w:t>
      </w:r>
      <w:r w:rsidR="00214CD4">
        <w:rPr>
          <w:lang w:eastAsia="en-US"/>
        </w:rPr>
        <w:t>,</w:t>
      </w:r>
      <w:r w:rsidR="00374878">
        <w:rPr>
          <w:lang w:eastAsia="en-US"/>
        </w:rPr>
        <w:t xml:space="preserve"> vystavené </w:t>
      </w:r>
      <w:r w:rsidR="00AD76A4">
        <w:rPr>
          <w:lang w:eastAsia="en-US"/>
        </w:rPr>
        <w:t>Objednatelem</w:t>
      </w:r>
      <w:r w:rsidR="00374878">
        <w:rPr>
          <w:lang w:eastAsia="en-US"/>
        </w:rPr>
        <w:t xml:space="preserve"> po řádně poskytnutém plnění dle</w:t>
      </w:r>
      <w:r w:rsidR="00F4115D">
        <w:rPr>
          <w:lang w:eastAsia="en-US"/>
        </w:rPr>
        <w:t> </w:t>
      </w:r>
      <w:r w:rsidR="00394E01">
        <w:rPr>
          <w:lang w:eastAsia="en-US"/>
        </w:rPr>
        <w:t>čl. 2 této Smlouvy</w:t>
      </w:r>
      <w:r>
        <w:rPr>
          <w:lang w:eastAsia="en-US"/>
        </w:rPr>
        <w:t>, v souladu s</w:t>
      </w:r>
      <w:r w:rsidR="00870392">
        <w:rPr>
          <w:lang w:eastAsia="en-US"/>
        </w:rPr>
        <w:t> </w:t>
      </w:r>
      <w:r>
        <w:rPr>
          <w:lang w:eastAsia="en-US"/>
        </w:rPr>
        <w:t>předloženým</w:t>
      </w:r>
      <w:r w:rsidR="00870392">
        <w:rPr>
          <w:lang w:eastAsia="en-US"/>
        </w:rPr>
        <w:t xml:space="preserve"> dodacím listem</w:t>
      </w:r>
      <w:r>
        <w:rPr>
          <w:lang w:eastAsia="en-US"/>
        </w:rPr>
        <w:t xml:space="preserve"> </w:t>
      </w:r>
      <w:r w:rsidR="00870392">
        <w:rPr>
          <w:lang w:eastAsia="en-US"/>
        </w:rPr>
        <w:t xml:space="preserve">                                     </w:t>
      </w:r>
      <w:r>
        <w:rPr>
          <w:lang w:eastAsia="en-US"/>
        </w:rPr>
        <w:t xml:space="preserve">a jednotkovou cenou uvedenou v čl. 4 této </w:t>
      </w:r>
      <w:r w:rsidR="005864CF">
        <w:rPr>
          <w:lang w:eastAsia="en-US"/>
        </w:rPr>
        <w:t>S</w:t>
      </w:r>
      <w:r>
        <w:rPr>
          <w:lang w:eastAsia="en-US"/>
        </w:rPr>
        <w:t xml:space="preserve">mlouvy, a </w:t>
      </w:r>
      <w:r w:rsidRPr="009E1388">
        <w:rPr>
          <w:lang w:eastAsia="en-US"/>
        </w:rPr>
        <w:t xml:space="preserve">to </w:t>
      </w:r>
      <w:r w:rsidR="00394E01" w:rsidRPr="009E1388">
        <w:rPr>
          <w:lang w:eastAsia="en-US"/>
        </w:rPr>
        <w:t xml:space="preserve">za </w:t>
      </w:r>
      <w:r w:rsidR="00382DF2" w:rsidRPr="009E1388">
        <w:rPr>
          <w:lang w:eastAsia="en-US"/>
        </w:rPr>
        <w:t>každý jeden (1) příslušný svoz</w:t>
      </w:r>
      <w:r w:rsidR="00D95A18">
        <w:rPr>
          <w:lang w:eastAsia="en-US"/>
        </w:rPr>
        <w:t xml:space="preserve">, k němuž bude vystaven </w:t>
      </w:r>
      <w:r w:rsidR="00870392">
        <w:rPr>
          <w:lang w:eastAsia="en-US"/>
        </w:rPr>
        <w:t>dodací list</w:t>
      </w:r>
      <w:r w:rsidR="00394E01" w:rsidRPr="009E1388">
        <w:rPr>
          <w:lang w:eastAsia="en-US"/>
        </w:rPr>
        <w:t>.</w:t>
      </w:r>
    </w:p>
    <w:p w14:paraId="6C752828" w14:textId="0782EB8A" w:rsidR="00E23C2A" w:rsidRDefault="00E23C2A" w:rsidP="00214CD4">
      <w:pPr>
        <w:pStyle w:val="Nadpis2"/>
        <w:rPr>
          <w:lang w:eastAsia="en-US"/>
        </w:rPr>
      </w:pPr>
      <w:r>
        <w:rPr>
          <w:lang w:eastAsia="en-US"/>
        </w:rPr>
        <w:t xml:space="preserve">Smluvní cenu se </w:t>
      </w:r>
      <w:r w:rsidR="00B06B2A">
        <w:rPr>
          <w:lang w:eastAsia="en-US"/>
        </w:rPr>
        <w:t>Dodavatel</w:t>
      </w:r>
      <w:r>
        <w:rPr>
          <w:lang w:eastAsia="en-US"/>
        </w:rPr>
        <w:t xml:space="preserve"> zavazuje zaplatit do </w:t>
      </w:r>
      <w:r w:rsidR="00B06B2A" w:rsidRPr="009E1388">
        <w:rPr>
          <w:lang w:eastAsia="en-US"/>
        </w:rPr>
        <w:t>čtrnácti</w:t>
      </w:r>
      <w:r w:rsidRPr="009E1388">
        <w:rPr>
          <w:lang w:eastAsia="en-US"/>
        </w:rPr>
        <w:t xml:space="preserve"> (</w:t>
      </w:r>
      <w:r w:rsidR="00B06B2A" w:rsidRPr="009E1388">
        <w:rPr>
          <w:lang w:eastAsia="en-US"/>
        </w:rPr>
        <w:t>14</w:t>
      </w:r>
      <w:r w:rsidRPr="009E1388">
        <w:rPr>
          <w:lang w:eastAsia="en-US"/>
        </w:rPr>
        <w:t>)</w:t>
      </w:r>
      <w:r>
        <w:rPr>
          <w:lang w:eastAsia="en-US"/>
        </w:rPr>
        <w:t xml:space="preserve"> dnů od obdržení </w:t>
      </w:r>
      <w:r w:rsidR="00FF3215">
        <w:rPr>
          <w:lang w:eastAsia="en-US"/>
        </w:rPr>
        <w:t>F</w:t>
      </w:r>
      <w:r>
        <w:rPr>
          <w:lang w:eastAsia="en-US"/>
        </w:rPr>
        <w:t xml:space="preserve">aktury vystavené </w:t>
      </w:r>
      <w:r w:rsidR="00B06B2A">
        <w:rPr>
          <w:lang w:eastAsia="en-US"/>
        </w:rPr>
        <w:t>Objednatelem</w:t>
      </w:r>
      <w:r w:rsidR="00F4115D">
        <w:rPr>
          <w:lang w:eastAsia="en-US"/>
        </w:rPr>
        <w:t xml:space="preserve"> a zaslané na e-mailovou adresu </w:t>
      </w:r>
      <w:r w:rsidR="00163C6C">
        <w:rPr>
          <w:b/>
          <w:szCs w:val="22"/>
          <w:highlight w:val="yellow"/>
        </w:rPr>
        <w:t>DOPLNÍ DODAVATEL</w:t>
      </w:r>
      <w:r w:rsidR="00F4115D">
        <w:rPr>
          <w:lang w:eastAsia="en-US"/>
        </w:rPr>
        <w:t>.</w:t>
      </w:r>
      <w:r>
        <w:rPr>
          <w:lang w:eastAsia="en-US"/>
        </w:rPr>
        <w:t xml:space="preserve"> Faktura bude</w:t>
      </w:r>
      <w:r w:rsidR="00214CD4">
        <w:rPr>
          <w:lang w:eastAsia="en-US"/>
        </w:rPr>
        <w:t xml:space="preserve"> vždy</w:t>
      </w:r>
      <w:r>
        <w:rPr>
          <w:lang w:eastAsia="en-US"/>
        </w:rPr>
        <w:t xml:space="preserve"> obsahovat </w:t>
      </w:r>
      <w:r w:rsidR="00214CD4">
        <w:rPr>
          <w:lang w:eastAsia="en-US"/>
        </w:rPr>
        <w:t>v příloze vážní lístky.</w:t>
      </w:r>
    </w:p>
    <w:p w14:paraId="13736AB3" w14:textId="1293A8A5" w:rsidR="00E23C2A" w:rsidRDefault="00E23C2A" w:rsidP="00E23C2A">
      <w:pPr>
        <w:pStyle w:val="Nadpis2"/>
      </w:pPr>
      <w:r>
        <w:t>Každý daňový doklad (</w:t>
      </w:r>
      <w:r w:rsidR="006933C4">
        <w:t>F</w:t>
      </w:r>
      <w:r>
        <w:t xml:space="preserve">aktura) musí obsahovat </w:t>
      </w:r>
      <w:r w:rsidR="00F4115D">
        <w:rPr>
          <w:lang w:eastAsia="en-US"/>
        </w:rPr>
        <w:t xml:space="preserve">odkaz na tuto Smlouvu, </w:t>
      </w:r>
      <w:r w:rsidR="00CE3FD6">
        <w:t xml:space="preserve">identifikaci Smluvních stran odpovídající aktuálnímu zápisu v obchodním rejstříku či jiné obdobné evidenci, a dále </w:t>
      </w:r>
      <w:r>
        <w:t>následující náležitosti:</w:t>
      </w:r>
    </w:p>
    <w:p w14:paraId="7FE51772" w14:textId="5E93AB4F" w:rsidR="00E23C2A" w:rsidRDefault="00E23C2A" w:rsidP="00E23C2A">
      <w:pPr>
        <w:pStyle w:val="Nadpis2"/>
        <w:numPr>
          <w:ilvl w:val="0"/>
          <w:numId w:val="5"/>
        </w:numPr>
        <w:ind w:left="993"/>
      </w:pPr>
      <w:r>
        <w:t>objednatel: CENDIS, s. p.</w:t>
      </w:r>
    </w:p>
    <w:p w14:paraId="794CF418" w14:textId="7A04F712" w:rsidR="00E23C2A" w:rsidRDefault="00E23C2A" w:rsidP="00E23C2A">
      <w:pPr>
        <w:pStyle w:val="Nadpis2"/>
        <w:numPr>
          <w:ilvl w:val="0"/>
          <w:numId w:val="5"/>
        </w:numPr>
        <w:ind w:left="993"/>
      </w:pPr>
      <w:r>
        <w:t xml:space="preserve">číslo </w:t>
      </w:r>
      <w:r w:rsidR="006933C4">
        <w:t>F</w:t>
      </w:r>
      <w:r>
        <w:t>aktury</w:t>
      </w:r>
    </w:p>
    <w:p w14:paraId="166860B2" w14:textId="558E82CC" w:rsidR="00E23C2A" w:rsidRDefault="00E23C2A" w:rsidP="00E23C2A">
      <w:pPr>
        <w:pStyle w:val="Nadpis2"/>
        <w:numPr>
          <w:ilvl w:val="0"/>
          <w:numId w:val="5"/>
        </w:numPr>
        <w:ind w:left="993"/>
      </w:pPr>
      <w:r>
        <w:t>IČO a DIČ Smluvních stran</w:t>
      </w:r>
    </w:p>
    <w:p w14:paraId="4CA30DDB" w14:textId="7FE72AFE" w:rsidR="00E23C2A" w:rsidRDefault="00E23C2A" w:rsidP="00E23C2A">
      <w:pPr>
        <w:pStyle w:val="Nadpis2"/>
        <w:numPr>
          <w:ilvl w:val="0"/>
          <w:numId w:val="5"/>
        </w:numPr>
        <w:ind w:left="993"/>
      </w:pPr>
      <w:r>
        <w:t>registrační číslo smlouvy Objednatele</w:t>
      </w:r>
    </w:p>
    <w:p w14:paraId="7F2331C1" w14:textId="21466DA2" w:rsidR="00E23C2A" w:rsidRDefault="00CE3FD6" w:rsidP="00E23C2A">
      <w:pPr>
        <w:pStyle w:val="Nadpis2"/>
        <w:numPr>
          <w:ilvl w:val="0"/>
          <w:numId w:val="5"/>
        </w:numPr>
        <w:ind w:left="993"/>
      </w:pPr>
      <w:r>
        <w:t xml:space="preserve">případnou kontaktní osobu či </w:t>
      </w:r>
      <w:r w:rsidR="00E23C2A">
        <w:t>adresu Dodavatele</w:t>
      </w:r>
      <w:r>
        <w:t xml:space="preserve"> odlišnou od zápisu v obchodním rejstříku</w:t>
      </w:r>
    </w:p>
    <w:p w14:paraId="1FD6BC16" w14:textId="719F361B" w:rsidR="00E23C2A" w:rsidRDefault="00E23C2A" w:rsidP="00E23C2A">
      <w:pPr>
        <w:pStyle w:val="Nadpis2"/>
        <w:numPr>
          <w:ilvl w:val="0"/>
          <w:numId w:val="5"/>
        </w:numPr>
        <w:ind w:left="993"/>
      </w:pPr>
      <w:r>
        <w:t>předmět fakturace</w:t>
      </w:r>
    </w:p>
    <w:p w14:paraId="016D77B5" w14:textId="413CF0AE" w:rsidR="00E23C2A" w:rsidRDefault="00E23C2A" w:rsidP="00E23C2A">
      <w:pPr>
        <w:pStyle w:val="Nadpis2"/>
        <w:numPr>
          <w:ilvl w:val="0"/>
          <w:numId w:val="5"/>
        </w:numPr>
        <w:ind w:left="993"/>
      </w:pPr>
      <w:r>
        <w:t xml:space="preserve">bankovní spojení (zejména číslo účtu) </w:t>
      </w:r>
      <w:r w:rsidR="00E8758C">
        <w:t>Objednatele</w:t>
      </w:r>
    </w:p>
    <w:p w14:paraId="4DE0BAC4" w14:textId="3EEA6AC5" w:rsidR="00E23C2A" w:rsidRDefault="00E23C2A" w:rsidP="00E23C2A">
      <w:pPr>
        <w:pStyle w:val="Nadpis2"/>
        <w:numPr>
          <w:ilvl w:val="0"/>
          <w:numId w:val="5"/>
        </w:numPr>
        <w:ind w:left="993"/>
      </w:pPr>
      <w:r>
        <w:t>fakturovanou částku</w:t>
      </w:r>
    </w:p>
    <w:p w14:paraId="4DA57E94" w14:textId="03C977F3" w:rsidR="00E23C2A" w:rsidRDefault="00E23C2A" w:rsidP="00E23C2A">
      <w:pPr>
        <w:pStyle w:val="Nadpis2"/>
        <w:numPr>
          <w:ilvl w:val="0"/>
          <w:numId w:val="5"/>
        </w:numPr>
        <w:ind w:left="993"/>
      </w:pPr>
      <w:r>
        <w:t xml:space="preserve">splatnosti </w:t>
      </w:r>
      <w:r w:rsidR="006933C4">
        <w:t>F</w:t>
      </w:r>
      <w:r>
        <w:t>aktury v souladu se Smlouvou</w:t>
      </w:r>
    </w:p>
    <w:p w14:paraId="721D6269" w14:textId="50435F97" w:rsidR="00E23C2A" w:rsidRDefault="00E23C2A" w:rsidP="00E23C2A">
      <w:pPr>
        <w:pStyle w:val="Nadpis2"/>
        <w:numPr>
          <w:ilvl w:val="0"/>
          <w:numId w:val="5"/>
        </w:numPr>
        <w:ind w:left="993"/>
      </w:pPr>
      <w:r>
        <w:t xml:space="preserve">ostatní náležitosti daňového dokladu </w:t>
      </w:r>
      <w:r w:rsidR="00F4115D" w:rsidRPr="00E97312">
        <w:rPr>
          <w:lang w:eastAsia="en-US"/>
        </w:rPr>
        <w:t>dle platných a účinných právních předpisů</w:t>
      </w:r>
      <w:r w:rsidR="00F4115D">
        <w:t xml:space="preserve">, zejména dle ustanovení § 29 </w:t>
      </w:r>
      <w:r>
        <w:t xml:space="preserve">zákona č. 235/2004 Sb., </w:t>
      </w:r>
      <w:r w:rsidRPr="00E23C2A">
        <w:t>o dani z přidané hodnoty</w:t>
      </w:r>
      <w:r>
        <w:t>, ve znění pozdějších předpisů</w:t>
      </w:r>
      <w:r w:rsidR="00E90286">
        <w:t xml:space="preserve"> (dále jen „</w:t>
      </w:r>
      <w:r w:rsidR="00E90286" w:rsidRPr="009E1388">
        <w:rPr>
          <w:b/>
          <w:bCs/>
        </w:rPr>
        <w:t>zákon o DPH</w:t>
      </w:r>
      <w:r w:rsidR="00E90286">
        <w:t>“)</w:t>
      </w:r>
      <w:r w:rsidR="00F4115D">
        <w:t xml:space="preserve">, </w:t>
      </w:r>
      <w:r w:rsidR="00F4115D" w:rsidRPr="00F4115D">
        <w:t xml:space="preserve">a </w:t>
      </w:r>
      <w:r w:rsidR="00F4115D">
        <w:t xml:space="preserve">náležitosti </w:t>
      </w:r>
      <w:r w:rsidR="00F4115D" w:rsidRPr="00F4115D">
        <w:t xml:space="preserve">obchodní listiny ve smyslu </w:t>
      </w:r>
      <w:r w:rsidR="00F4115D">
        <w:t>ustanovení</w:t>
      </w:r>
      <w:r w:rsidR="00F4115D" w:rsidRPr="00F4115D">
        <w:t xml:space="preserve"> § 435 </w:t>
      </w:r>
      <w:r w:rsidR="001672A0">
        <w:t>občanského zákoníku</w:t>
      </w:r>
      <w:r w:rsidR="00F4115D">
        <w:t>.</w:t>
      </w:r>
    </w:p>
    <w:p w14:paraId="58147309" w14:textId="4610E83A" w:rsidR="00374878" w:rsidRPr="008E0B10" w:rsidRDefault="00374878" w:rsidP="00374878">
      <w:pPr>
        <w:pStyle w:val="Nadpis2"/>
        <w:rPr>
          <w:lang w:eastAsia="en-US"/>
        </w:rPr>
      </w:pPr>
      <w:r w:rsidRPr="008E0B10">
        <w:rPr>
          <w:lang w:eastAsia="en-US"/>
        </w:rPr>
        <w:lastRenderedPageBreak/>
        <w:t xml:space="preserve">Cena za plnění této Smlouvy bude </w:t>
      </w:r>
      <w:r w:rsidR="00E8758C" w:rsidRPr="008E0B10">
        <w:rPr>
          <w:lang w:eastAsia="en-US"/>
        </w:rPr>
        <w:t>Dodavatelem</w:t>
      </w:r>
      <w:r w:rsidRPr="008E0B10">
        <w:rPr>
          <w:lang w:eastAsia="en-US"/>
        </w:rPr>
        <w:t xml:space="preserve"> </w:t>
      </w:r>
      <w:r w:rsidR="00E8758C" w:rsidRPr="008E0B10">
        <w:rPr>
          <w:lang w:eastAsia="en-US"/>
        </w:rPr>
        <w:t>Objednateli</w:t>
      </w:r>
      <w:r w:rsidRPr="008E0B10">
        <w:rPr>
          <w:lang w:eastAsia="en-US"/>
        </w:rPr>
        <w:t xml:space="preserve"> uhrazena bezhotovostním převodem na účet </w:t>
      </w:r>
      <w:r w:rsidR="00E8758C" w:rsidRPr="008E0B10">
        <w:rPr>
          <w:lang w:eastAsia="en-US"/>
        </w:rPr>
        <w:t>Objednatele</w:t>
      </w:r>
      <w:r w:rsidRPr="008E0B10">
        <w:rPr>
          <w:lang w:eastAsia="en-US"/>
        </w:rPr>
        <w:t xml:space="preserve"> uvedený na titulní stránce této </w:t>
      </w:r>
      <w:r w:rsidR="008C3CA9" w:rsidRPr="008E0B10">
        <w:rPr>
          <w:lang w:eastAsia="en-US"/>
        </w:rPr>
        <w:t>Smlouvy</w:t>
      </w:r>
      <w:r w:rsidRPr="008E0B10">
        <w:rPr>
          <w:lang w:eastAsia="en-US"/>
        </w:rPr>
        <w:t>, popřípadě na účet sdělený na faktuře</w:t>
      </w:r>
      <w:r w:rsidR="00170293" w:rsidRPr="008E0B10">
        <w:rPr>
          <w:lang w:eastAsia="en-US"/>
        </w:rPr>
        <w:t>, přičemž kupní cena je považována za uhrazenou dnem připsání fakturované částky na účet Objednatele.</w:t>
      </w:r>
    </w:p>
    <w:p w14:paraId="761BB754" w14:textId="76209B6A" w:rsidR="00374878" w:rsidRPr="008E0B10" w:rsidRDefault="00374878" w:rsidP="00374878">
      <w:pPr>
        <w:pStyle w:val="Nadpis2"/>
        <w:rPr>
          <w:lang w:eastAsia="en-US"/>
        </w:rPr>
      </w:pPr>
      <w:r w:rsidRPr="008E0B10">
        <w:rPr>
          <w:lang w:eastAsia="en-US"/>
        </w:rPr>
        <w:t xml:space="preserve">V případě, že </w:t>
      </w:r>
      <w:r w:rsidR="00E8758C" w:rsidRPr="008E0B10">
        <w:rPr>
          <w:lang w:eastAsia="en-US"/>
        </w:rPr>
        <w:t>Objednatel</w:t>
      </w:r>
      <w:r w:rsidRPr="008E0B10">
        <w:rPr>
          <w:lang w:eastAsia="en-US"/>
        </w:rPr>
        <w:t xml:space="preserve"> bude v okamžiku plnění předmětu této </w:t>
      </w:r>
      <w:r w:rsidR="00D70EF4" w:rsidRPr="008E0B10">
        <w:rPr>
          <w:lang w:eastAsia="en-US"/>
        </w:rPr>
        <w:t xml:space="preserve">Smlouvy </w:t>
      </w:r>
      <w:r w:rsidRPr="008E0B10">
        <w:rPr>
          <w:lang w:eastAsia="en-US"/>
        </w:rPr>
        <w:t xml:space="preserve">uveden správcem daně jako „nespolehlivý plátce“ dle § 106a zákona </w:t>
      </w:r>
      <w:r w:rsidR="00E90286">
        <w:rPr>
          <w:lang w:eastAsia="en-US"/>
        </w:rPr>
        <w:t>o DPH</w:t>
      </w:r>
      <w:r w:rsidRPr="008E0B10">
        <w:rPr>
          <w:lang w:eastAsia="en-US"/>
        </w:rPr>
        <w:t xml:space="preserve"> nebo že účet </w:t>
      </w:r>
      <w:r w:rsidR="00E8758C" w:rsidRPr="008E0B10">
        <w:rPr>
          <w:lang w:eastAsia="en-US"/>
        </w:rPr>
        <w:t>Objednatele</w:t>
      </w:r>
      <w:r w:rsidRPr="008E0B10">
        <w:rPr>
          <w:lang w:eastAsia="en-US"/>
        </w:rPr>
        <w:t xml:space="preserve">, který </w:t>
      </w:r>
      <w:r w:rsidR="00E8758C" w:rsidRPr="008E0B10">
        <w:rPr>
          <w:lang w:eastAsia="en-US"/>
        </w:rPr>
        <w:t>Objednatel</w:t>
      </w:r>
      <w:r w:rsidRPr="008E0B10">
        <w:rPr>
          <w:lang w:eastAsia="en-US"/>
        </w:rPr>
        <w:t xml:space="preserve"> uvedl na jím vystaveném daňovém dokladu, nebude zveřejněn správcem daně podle § 98 písm. d) zákona o DPH, nebo že účet </w:t>
      </w:r>
      <w:r w:rsidR="00E8758C" w:rsidRPr="008E0B10">
        <w:rPr>
          <w:lang w:eastAsia="en-US"/>
        </w:rPr>
        <w:t>Objednatele</w:t>
      </w:r>
      <w:r w:rsidRPr="008E0B10">
        <w:rPr>
          <w:lang w:eastAsia="en-US"/>
        </w:rPr>
        <w:t xml:space="preserve">, který </w:t>
      </w:r>
      <w:r w:rsidR="00E8758C" w:rsidRPr="008E0B10">
        <w:rPr>
          <w:lang w:eastAsia="en-US"/>
        </w:rPr>
        <w:t>Objednatel</w:t>
      </w:r>
      <w:r w:rsidRPr="008E0B10">
        <w:rPr>
          <w:lang w:eastAsia="en-US"/>
        </w:rPr>
        <w:t xml:space="preserve"> uvedl na jím vystaveném daňovém dokladu, bude účtem vedeným </w:t>
      </w:r>
      <w:r w:rsidR="00E8758C" w:rsidRPr="008E0B10">
        <w:rPr>
          <w:lang w:eastAsia="en-US"/>
        </w:rPr>
        <w:t>Objednatelem</w:t>
      </w:r>
      <w:r w:rsidRPr="008E0B10">
        <w:rPr>
          <w:lang w:eastAsia="en-US"/>
        </w:rPr>
        <w:t xml:space="preserve"> platebních služeb mimo tuzemsko (ČR), bude plnění dle této </w:t>
      </w:r>
      <w:r w:rsidR="00647828" w:rsidRPr="008E0B10">
        <w:rPr>
          <w:lang w:eastAsia="en-US"/>
        </w:rPr>
        <w:t>S</w:t>
      </w:r>
      <w:r w:rsidRPr="008E0B10">
        <w:rPr>
          <w:lang w:eastAsia="en-US"/>
        </w:rPr>
        <w:t xml:space="preserve">mlouvy považováno za uhrazené i tak, že </w:t>
      </w:r>
      <w:r w:rsidR="00E8758C" w:rsidRPr="008E0B10">
        <w:rPr>
          <w:lang w:eastAsia="en-US"/>
        </w:rPr>
        <w:t>Dodavatel</w:t>
      </w:r>
      <w:r w:rsidRPr="008E0B10">
        <w:rPr>
          <w:lang w:eastAsia="en-US"/>
        </w:rPr>
        <w:t xml:space="preserve"> uhradí </w:t>
      </w:r>
      <w:r w:rsidR="00E8758C" w:rsidRPr="008E0B10">
        <w:rPr>
          <w:lang w:eastAsia="en-US"/>
        </w:rPr>
        <w:t>Objednatel</w:t>
      </w:r>
      <w:r w:rsidRPr="008E0B10">
        <w:rPr>
          <w:lang w:eastAsia="en-US"/>
        </w:rPr>
        <w:t>i pouze cenu bez DPH a DPH uhradí přímo na účet příslušného finančního úřadu.</w:t>
      </w:r>
    </w:p>
    <w:p w14:paraId="590E7FCA" w14:textId="1ADA3C58" w:rsidR="00374878" w:rsidRDefault="00374878" w:rsidP="00374878">
      <w:pPr>
        <w:pStyle w:val="Nadpis1"/>
      </w:pPr>
      <w:r>
        <w:t xml:space="preserve">Doba </w:t>
      </w:r>
      <w:r w:rsidR="009C284A">
        <w:t xml:space="preserve">trvání </w:t>
      </w:r>
      <w:r>
        <w:t>a místo plnění</w:t>
      </w:r>
    </w:p>
    <w:p w14:paraId="77EB0296" w14:textId="0688D1C4" w:rsidR="000003B5" w:rsidRDefault="005E2A0F" w:rsidP="00AC24BB">
      <w:pPr>
        <w:pStyle w:val="Nadpis2"/>
        <w:ind w:left="567" w:hanging="578"/>
      </w:pPr>
      <w:r>
        <w:rPr>
          <w:lang w:eastAsia="en-US"/>
        </w:rPr>
        <w:t xml:space="preserve">Tato Smlouva </w:t>
      </w:r>
      <w:r w:rsidR="002A01B8">
        <w:rPr>
          <w:lang w:eastAsia="en-US"/>
        </w:rPr>
        <w:t xml:space="preserve">se uzavírá na </w:t>
      </w:r>
      <w:r w:rsidR="00686845">
        <w:rPr>
          <w:lang w:eastAsia="en-US"/>
        </w:rPr>
        <w:t xml:space="preserve">období </w:t>
      </w:r>
      <w:r w:rsidR="00583F8C">
        <w:rPr>
          <w:lang w:eastAsia="en-US"/>
        </w:rPr>
        <w:t xml:space="preserve">od 01.11.2025 </w:t>
      </w:r>
      <w:r w:rsidR="00686845">
        <w:rPr>
          <w:lang w:eastAsia="en-US"/>
        </w:rPr>
        <w:t>do 31.10.2026</w:t>
      </w:r>
      <w:r w:rsidR="002A01B8">
        <w:rPr>
          <w:lang w:eastAsia="en-US"/>
        </w:rPr>
        <w:t xml:space="preserve">, a </w:t>
      </w:r>
      <w:r w:rsidR="00C83407" w:rsidRPr="00C83407">
        <w:rPr>
          <w:lang w:eastAsia="en-US"/>
        </w:rPr>
        <w:t xml:space="preserve">nabývá platnosti dnem jejího podpisu oběma </w:t>
      </w:r>
      <w:r w:rsidR="00C83407">
        <w:rPr>
          <w:lang w:eastAsia="en-US"/>
        </w:rPr>
        <w:t>S</w:t>
      </w:r>
      <w:r w:rsidR="00C83407" w:rsidRPr="00C83407">
        <w:rPr>
          <w:lang w:eastAsia="en-US"/>
        </w:rPr>
        <w:t xml:space="preserve">mluvními stranami a účinnosti dnem uveřejnění v registru smluv dle </w:t>
      </w:r>
      <w:r w:rsidR="00B52D3A" w:rsidRPr="00B52D3A">
        <w:rPr>
          <w:lang w:eastAsia="en-US"/>
        </w:rPr>
        <w:t xml:space="preserve">zákona </w:t>
      </w:r>
      <w:r w:rsidR="00686845">
        <w:rPr>
          <w:lang w:eastAsia="en-US"/>
        </w:rPr>
        <w:t xml:space="preserve">                                 </w:t>
      </w:r>
      <w:r w:rsidR="00B52D3A" w:rsidRPr="00B52D3A">
        <w:rPr>
          <w:lang w:eastAsia="en-US"/>
        </w:rPr>
        <w:t>č. 340/2015 Sb., o zvláštních podmínkách účinnosti některých smluv, uveřejňování těchto smluv a o registru smluv, ve znění pozdějších předpisů (dále jen "</w:t>
      </w:r>
      <w:r w:rsidR="00B52D3A" w:rsidRPr="00777D87">
        <w:rPr>
          <w:b/>
          <w:bCs/>
          <w:lang w:eastAsia="en-US"/>
        </w:rPr>
        <w:t>Zákon o registru smluv</w:t>
      </w:r>
      <w:r w:rsidR="00B52D3A" w:rsidRPr="00B52D3A">
        <w:rPr>
          <w:lang w:eastAsia="en-US"/>
        </w:rPr>
        <w:t>")</w:t>
      </w:r>
      <w:r w:rsidR="007C19EA">
        <w:rPr>
          <w:lang w:eastAsia="en-US"/>
        </w:rPr>
        <w:t>; ne však dříve než k</w:t>
      </w:r>
      <w:r w:rsidR="00E90286">
        <w:rPr>
          <w:lang w:eastAsia="en-US"/>
        </w:rPr>
        <w:t> </w:t>
      </w:r>
      <w:r w:rsidR="007C19EA">
        <w:rPr>
          <w:lang w:eastAsia="en-US"/>
        </w:rPr>
        <w:t>datu</w:t>
      </w:r>
      <w:r w:rsidR="00E90286">
        <w:rPr>
          <w:lang w:eastAsia="en-US"/>
        </w:rPr>
        <w:t xml:space="preserve"> </w:t>
      </w:r>
      <w:r w:rsidR="007E3888">
        <w:rPr>
          <w:lang w:eastAsia="en-US"/>
        </w:rPr>
        <w:t>01.11.2025.</w:t>
      </w:r>
    </w:p>
    <w:p w14:paraId="313AA81A" w14:textId="6AB4209B" w:rsidR="009A69A3" w:rsidRPr="00CF15EB" w:rsidRDefault="009A69A3" w:rsidP="00AC24BB">
      <w:pPr>
        <w:pStyle w:val="Nadpis2"/>
        <w:ind w:left="567" w:hanging="578"/>
      </w:pPr>
      <w:r w:rsidRPr="00CF15EB">
        <w:rPr>
          <w:lang w:eastAsia="en-US"/>
        </w:rPr>
        <w:t>Tuto Smlouvu je možno písemně vypovědět kteroukoliv ze Smluvních stran</w:t>
      </w:r>
      <w:r w:rsidR="00CF15EB" w:rsidRPr="00CF15EB">
        <w:rPr>
          <w:lang w:eastAsia="en-US"/>
        </w:rPr>
        <w:t>, a to buď písemnou dohodou smluvních stran nebo písemnou výpovědí, přičemž v</w:t>
      </w:r>
      <w:r w:rsidRPr="00CF15EB">
        <w:rPr>
          <w:lang w:eastAsia="en-US"/>
        </w:rPr>
        <w:t xml:space="preserve">ýpovědní doba činí </w:t>
      </w:r>
      <w:r w:rsidR="00E90286">
        <w:rPr>
          <w:lang w:eastAsia="en-US"/>
        </w:rPr>
        <w:t>dva (2) měsíce</w:t>
      </w:r>
      <w:r w:rsidRPr="00CF15EB">
        <w:rPr>
          <w:lang w:eastAsia="en-US"/>
        </w:rPr>
        <w:t xml:space="preserve"> a počíná běžet prvního dne měsíce následujícího po doručení výpovědi druhé Smluvní stran</w:t>
      </w:r>
      <w:r w:rsidR="00997D33" w:rsidRPr="00CF15EB">
        <w:rPr>
          <w:lang w:eastAsia="en-US"/>
        </w:rPr>
        <w:t>ě</w:t>
      </w:r>
      <w:r w:rsidRPr="00CF15EB">
        <w:rPr>
          <w:lang w:eastAsia="en-US"/>
        </w:rPr>
        <w:t>.</w:t>
      </w:r>
    </w:p>
    <w:p w14:paraId="46B38DDB" w14:textId="1196DD06" w:rsidR="009C284A" w:rsidRDefault="009C284A" w:rsidP="00DB26D4">
      <w:pPr>
        <w:pStyle w:val="Nadpis2"/>
        <w:rPr>
          <w:lang w:eastAsia="en-US"/>
        </w:rPr>
      </w:pPr>
      <w:r w:rsidRPr="009C284A">
        <w:rPr>
          <w:lang w:eastAsia="en-US"/>
        </w:rPr>
        <w:t xml:space="preserve">Každá ze </w:t>
      </w:r>
      <w:r>
        <w:rPr>
          <w:lang w:eastAsia="en-US"/>
        </w:rPr>
        <w:t>S</w:t>
      </w:r>
      <w:r w:rsidRPr="009C284A">
        <w:rPr>
          <w:lang w:eastAsia="en-US"/>
        </w:rPr>
        <w:t xml:space="preserve">mluvních stran je oprávněna od Smlouvy odstoupit s účinností od doručení písemného oznámení o odstoupení druhé smluvní straně v případě zvlášť závažného nebo opakovaného porušení smluvních povinností druhou </w:t>
      </w:r>
      <w:r>
        <w:rPr>
          <w:lang w:eastAsia="en-US"/>
        </w:rPr>
        <w:t xml:space="preserve">Smluvní </w:t>
      </w:r>
      <w:r w:rsidRPr="009C284A">
        <w:rPr>
          <w:lang w:eastAsia="en-US"/>
        </w:rPr>
        <w:t xml:space="preserve">stranou. Za zvlášť závažné porušení bude považováno zejména porušení ustanovení článku 2 Smlouvy nebo prodlení </w:t>
      </w:r>
      <w:r w:rsidR="00422360">
        <w:rPr>
          <w:lang w:eastAsia="en-US"/>
        </w:rPr>
        <w:t>Dodavatele</w:t>
      </w:r>
      <w:r w:rsidRPr="009C284A">
        <w:rPr>
          <w:lang w:eastAsia="en-US"/>
        </w:rPr>
        <w:t xml:space="preserve"> s</w:t>
      </w:r>
      <w:r w:rsidR="00647828">
        <w:rPr>
          <w:lang w:eastAsia="en-US"/>
        </w:rPr>
        <w:t> </w:t>
      </w:r>
      <w:r w:rsidRPr="009C284A">
        <w:rPr>
          <w:lang w:eastAsia="en-US"/>
        </w:rPr>
        <w:t xml:space="preserve">úhradou ceny za plnění delší než </w:t>
      </w:r>
      <w:r w:rsidRPr="00777D87">
        <w:rPr>
          <w:lang w:eastAsia="en-US"/>
        </w:rPr>
        <w:t>šedesát (60) dnů</w:t>
      </w:r>
      <w:r w:rsidRPr="009C284A">
        <w:rPr>
          <w:lang w:eastAsia="en-US"/>
        </w:rPr>
        <w:t xml:space="preserve"> </w:t>
      </w:r>
      <w:r w:rsidR="000B5DA3">
        <w:rPr>
          <w:lang w:eastAsia="en-US"/>
        </w:rPr>
        <w:t xml:space="preserve">od písemného upozornění </w:t>
      </w:r>
      <w:r w:rsidR="00422360">
        <w:rPr>
          <w:lang w:eastAsia="en-US"/>
        </w:rPr>
        <w:t>Objednatele</w:t>
      </w:r>
      <w:r>
        <w:rPr>
          <w:lang w:eastAsia="en-US"/>
        </w:rPr>
        <w:t>.</w:t>
      </w:r>
    </w:p>
    <w:p w14:paraId="41E928C1" w14:textId="032C92FB" w:rsidR="00CF15EB" w:rsidRPr="00CF15EB" w:rsidRDefault="00CF15EB" w:rsidP="00CF15EB">
      <w:pPr>
        <w:pStyle w:val="Nadpis2"/>
        <w:rPr>
          <w:bCs/>
          <w:lang w:eastAsia="en-US"/>
        </w:rPr>
      </w:pPr>
      <w:r w:rsidRPr="00CF15EB">
        <w:rPr>
          <w:bCs/>
          <w:lang w:eastAsia="en-US"/>
        </w:rPr>
        <w:t xml:space="preserve">Odmítne-li </w:t>
      </w:r>
      <w:r w:rsidR="00CC2DFE">
        <w:rPr>
          <w:bCs/>
          <w:lang w:eastAsia="en-US"/>
        </w:rPr>
        <w:t>S</w:t>
      </w:r>
      <w:r w:rsidRPr="00CF15EB">
        <w:rPr>
          <w:bCs/>
          <w:lang w:eastAsia="en-US"/>
        </w:rPr>
        <w:t xml:space="preserve">mluvní strana, jíž je adresována zásilka, obsahující výpověď či odstoupení od této </w:t>
      </w:r>
      <w:r w:rsidR="005864CF">
        <w:rPr>
          <w:bCs/>
          <w:lang w:eastAsia="en-US"/>
        </w:rPr>
        <w:t>S</w:t>
      </w:r>
      <w:r w:rsidRPr="00CF15EB">
        <w:rPr>
          <w:bCs/>
          <w:lang w:eastAsia="en-US"/>
        </w:rPr>
        <w:t>mlouvy, tuto zásilku převzít, považuje se tato zásilka za doručenou dnem odmítnutí takové zásilky.</w:t>
      </w:r>
    </w:p>
    <w:p w14:paraId="7053BA68" w14:textId="47160294" w:rsidR="00CF15EB" w:rsidRPr="00CF15EB" w:rsidRDefault="00CF15EB" w:rsidP="00CF15EB">
      <w:pPr>
        <w:pStyle w:val="Nadpis2"/>
        <w:rPr>
          <w:bCs/>
          <w:lang w:eastAsia="en-US"/>
        </w:rPr>
      </w:pPr>
      <w:r w:rsidRPr="00CF15EB">
        <w:rPr>
          <w:bCs/>
          <w:lang w:eastAsia="en-US"/>
        </w:rPr>
        <w:t xml:space="preserve">Účinností výpovědi či odstoupení od </w:t>
      </w:r>
      <w:r w:rsidR="00CC2DFE">
        <w:rPr>
          <w:bCs/>
          <w:lang w:eastAsia="en-US"/>
        </w:rPr>
        <w:t>S</w:t>
      </w:r>
      <w:r w:rsidRPr="00CF15EB">
        <w:rPr>
          <w:bCs/>
          <w:lang w:eastAsia="en-US"/>
        </w:rPr>
        <w:t xml:space="preserve">mlouvy není dotčen nárok </w:t>
      </w:r>
      <w:r w:rsidR="00D17F83">
        <w:rPr>
          <w:bCs/>
          <w:lang w:eastAsia="en-US"/>
        </w:rPr>
        <w:t>Objednatele</w:t>
      </w:r>
      <w:r w:rsidRPr="00CF15EB">
        <w:rPr>
          <w:bCs/>
          <w:lang w:eastAsia="en-US"/>
        </w:rPr>
        <w:t xml:space="preserve"> na náhradu škody vzniklé porušením podmínek této Smlouvy, ani nárok na zaplacení smluvní pokuty.</w:t>
      </w:r>
    </w:p>
    <w:p w14:paraId="1E4D1A70" w14:textId="57A7BD5B" w:rsidR="00422360" w:rsidRDefault="00422360" w:rsidP="00422360">
      <w:pPr>
        <w:pStyle w:val="Nadpis2"/>
        <w:rPr>
          <w:lang w:eastAsia="en-US"/>
        </w:rPr>
      </w:pPr>
      <w:r>
        <w:rPr>
          <w:lang w:eastAsia="en-US"/>
        </w:rPr>
        <w:t>Místem plnění je:</w:t>
      </w:r>
    </w:p>
    <w:p w14:paraId="0EFBF62F" w14:textId="77777777" w:rsidR="00422360" w:rsidRDefault="00422360" w:rsidP="00886F51">
      <w:pPr>
        <w:pStyle w:val="Nadpis3"/>
        <w:ind w:left="1276"/>
      </w:pPr>
      <w:r>
        <w:t xml:space="preserve">Praha 10 – Nad </w:t>
      </w:r>
      <w:proofErr w:type="spellStart"/>
      <w:r>
        <w:t>Vršovskou</w:t>
      </w:r>
      <w:proofErr w:type="spellEnd"/>
      <w:r>
        <w:t xml:space="preserve"> horou 88;</w:t>
      </w:r>
    </w:p>
    <w:p w14:paraId="73202517" w14:textId="77777777" w:rsidR="00422360" w:rsidRDefault="00422360" w:rsidP="00886F51">
      <w:pPr>
        <w:pStyle w:val="Nadpis3"/>
        <w:ind w:left="1276"/>
      </w:pPr>
      <w:r>
        <w:t>Pardubice – K Židovskému hřbitovu (GPS: N 50°1.36272', E 15°46.98143').</w:t>
      </w:r>
    </w:p>
    <w:p w14:paraId="3CE5AAA8" w14:textId="369CA5E7" w:rsidR="003E1C17" w:rsidRPr="003E1C17" w:rsidRDefault="003E1C17" w:rsidP="003E1C17">
      <w:pPr>
        <w:pStyle w:val="Nadpis2"/>
      </w:pPr>
      <w:r>
        <w:t>Dodavatel</w:t>
      </w:r>
      <w:r w:rsidRPr="003E1C17">
        <w:t xml:space="preserve"> umístí kontejnery požadované velikosti na místa předání do </w:t>
      </w:r>
      <w:r w:rsidRPr="00886F51">
        <w:t>tří (3) týdnů</w:t>
      </w:r>
      <w:r w:rsidRPr="003E1C17">
        <w:t xml:space="preserve"> od účinnosti této </w:t>
      </w:r>
      <w:r w:rsidR="005864CF">
        <w:t>S</w:t>
      </w:r>
      <w:r w:rsidRPr="003E1C17">
        <w:t>mlouvy</w:t>
      </w:r>
      <w:r w:rsidR="008C36CA">
        <w:t>.</w:t>
      </w:r>
    </w:p>
    <w:p w14:paraId="0F515D62" w14:textId="443CCF52" w:rsidR="00422360" w:rsidRPr="003E1C17" w:rsidRDefault="003E1C17" w:rsidP="003E1C17">
      <w:pPr>
        <w:pStyle w:val="Nadpis2"/>
        <w:rPr>
          <w:bCs/>
        </w:rPr>
      </w:pPr>
      <w:r>
        <w:rPr>
          <w:bCs/>
        </w:rPr>
        <w:t>Dodavatel</w:t>
      </w:r>
      <w:r w:rsidRPr="003E1C17">
        <w:rPr>
          <w:bCs/>
        </w:rPr>
        <w:t xml:space="preserve"> zajistí svoz surovin z míst předání (odběr) vždy na základě oznámení </w:t>
      </w:r>
      <w:r w:rsidR="00382DF2">
        <w:rPr>
          <w:bCs/>
        </w:rPr>
        <w:t>Objednatele</w:t>
      </w:r>
      <w:r w:rsidRPr="003E1C17">
        <w:rPr>
          <w:bCs/>
        </w:rPr>
        <w:t xml:space="preserve"> </w:t>
      </w:r>
      <w:r w:rsidR="005864CF">
        <w:rPr>
          <w:bCs/>
        </w:rPr>
        <w:br/>
      </w:r>
      <w:r w:rsidRPr="003E1C17">
        <w:rPr>
          <w:bCs/>
        </w:rPr>
        <w:t>o naplnění kontejneru. Oznámení o naplnění bude učiněno na e</w:t>
      </w:r>
      <w:r w:rsidRPr="003E1C17">
        <w:rPr>
          <w:bCs/>
        </w:rPr>
        <w:noBreakHyphen/>
        <w:t xml:space="preserve">mailovou adresu: </w:t>
      </w:r>
      <w:r w:rsidR="0064780B" w:rsidRPr="00886F51">
        <w:rPr>
          <w:rFonts w:cstheme="minorHAnsi"/>
          <w:szCs w:val="22"/>
          <w:highlight w:val="yellow"/>
        </w:rPr>
        <w:t>[</w:t>
      </w:r>
      <w:r w:rsidR="00163C6C" w:rsidRPr="002B5E3B">
        <w:rPr>
          <w:bCs/>
          <w:szCs w:val="22"/>
          <w:highlight w:val="yellow"/>
        </w:rPr>
        <w:t>DOPLNÍ DODAVATEL</w:t>
      </w:r>
      <w:r w:rsidR="0064780B" w:rsidRPr="00886F51">
        <w:rPr>
          <w:rFonts w:cstheme="minorHAnsi"/>
          <w:szCs w:val="22"/>
          <w:highlight w:val="yellow"/>
        </w:rPr>
        <w:t>]</w:t>
      </w:r>
      <w:r w:rsidRPr="003E1C17">
        <w:rPr>
          <w:bCs/>
        </w:rPr>
        <w:t xml:space="preserve">. </w:t>
      </w:r>
      <w:r w:rsidR="00382DF2">
        <w:rPr>
          <w:bCs/>
        </w:rPr>
        <w:t>Dodavatel</w:t>
      </w:r>
      <w:r w:rsidRPr="003E1C17">
        <w:rPr>
          <w:bCs/>
        </w:rPr>
        <w:t xml:space="preserve"> zajistí svoz do </w:t>
      </w:r>
      <w:r w:rsidR="00382DF2" w:rsidRPr="00886F51">
        <w:rPr>
          <w:bCs/>
        </w:rPr>
        <w:t>pěti</w:t>
      </w:r>
      <w:r w:rsidRPr="00886F51">
        <w:rPr>
          <w:bCs/>
        </w:rPr>
        <w:t xml:space="preserve"> (</w:t>
      </w:r>
      <w:r w:rsidR="00382DF2" w:rsidRPr="00886F51">
        <w:rPr>
          <w:bCs/>
        </w:rPr>
        <w:t>5</w:t>
      </w:r>
      <w:r w:rsidRPr="00886F51">
        <w:rPr>
          <w:bCs/>
        </w:rPr>
        <w:t>) pracovních dnů</w:t>
      </w:r>
      <w:r w:rsidRPr="003E1C17">
        <w:rPr>
          <w:bCs/>
        </w:rPr>
        <w:t xml:space="preserve"> ode dne oznámení o naplnění. </w:t>
      </w:r>
      <w:r w:rsidR="005864CF">
        <w:rPr>
          <w:bCs/>
        </w:rPr>
        <w:br/>
      </w:r>
      <w:r w:rsidRPr="003E1C17">
        <w:rPr>
          <w:bCs/>
        </w:rPr>
        <w:t xml:space="preserve">O termínu svozu bude informovat </w:t>
      </w:r>
      <w:r w:rsidR="00382DF2">
        <w:rPr>
          <w:bCs/>
        </w:rPr>
        <w:t>Objednatele</w:t>
      </w:r>
      <w:r w:rsidRPr="003E1C17">
        <w:rPr>
          <w:bCs/>
        </w:rPr>
        <w:t xml:space="preserve"> minimálně </w:t>
      </w:r>
      <w:r w:rsidRPr="00886F51">
        <w:rPr>
          <w:bCs/>
        </w:rPr>
        <w:t>48 hodin</w:t>
      </w:r>
      <w:r w:rsidRPr="003E1C17">
        <w:rPr>
          <w:bCs/>
        </w:rPr>
        <w:t xml:space="preserve"> před svozem.</w:t>
      </w:r>
    </w:p>
    <w:p w14:paraId="40A5FF33" w14:textId="4F6DBDD3" w:rsidR="006609AA" w:rsidRDefault="006609AA" w:rsidP="00B366DB">
      <w:pPr>
        <w:pStyle w:val="Nadpis1"/>
        <w:keepNext/>
      </w:pPr>
      <w:r w:rsidRPr="006609AA">
        <w:t>práva a povinnosti smluvních stran při plnění smlouvy</w:t>
      </w:r>
    </w:p>
    <w:p w14:paraId="1228BD22" w14:textId="1457EB1A" w:rsidR="006609AA" w:rsidRDefault="006609AA" w:rsidP="006609AA">
      <w:pPr>
        <w:pStyle w:val="Nadpis2"/>
        <w:rPr>
          <w:lang w:eastAsia="en-US"/>
        </w:rPr>
      </w:pPr>
      <w:r>
        <w:rPr>
          <w:lang w:eastAsia="en-US"/>
        </w:rPr>
        <w:t xml:space="preserve">Dodavatel se podpisem této </w:t>
      </w:r>
      <w:r w:rsidR="00217113">
        <w:rPr>
          <w:lang w:eastAsia="en-US"/>
        </w:rPr>
        <w:t>S</w:t>
      </w:r>
      <w:r>
        <w:rPr>
          <w:lang w:eastAsia="en-US"/>
        </w:rPr>
        <w:t>mlouvy zavazuje:</w:t>
      </w:r>
    </w:p>
    <w:p w14:paraId="7896C1A0" w14:textId="19B9791D" w:rsidR="00124706" w:rsidRPr="003E1C17" w:rsidRDefault="003E1C17" w:rsidP="001A2EC1">
      <w:pPr>
        <w:pStyle w:val="Nadpis3"/>
        <w:ind w:left="1276"/>
      </w:pPr>
      <w:r w:rsidRPr="003E1C17">
        <w:rPr>
          <w:bCs/>
        </w:rPr>
        <w:t xml:space="preserve">zajistit kontejnery a umístit je v místech předání. </w:t>
      </w:r>
      <w:r>
        <w:rPr>
          <w:bCs/>
        </w:rPr>
        <w:t>Dodavatel</w:t>
      </w:r>
      <w:r w:rsidRPr="003E1C17">
        <w:rPr>
          <w:bCs/>
        </w:rPr>
        <w:t xml:space="preserve"> s přistavením každého prázdného kontejneru předloží vážní lístek prázdného kontejneru</w:t>
      </w:r>
      <w:r>
        <w:rPr>
          <w:bCs/>
        </w:rPr>
        <w:t>;</w:t>
      </w:r>
    </w:p>
    <w:p w14:paraId="348E1B67" w14:textId="3082BAE0" w:rsidR="00E976D1" w:rsidRDefault="003E1C17" w:rsidP="00E976D1">
      <w:pPr>
        <w:pStyle w:val="Nadpis3"/>
        <w:ind w:left="1276"/>
      </w:pPr>
      <w:r w:rsidRPr="003E1C17">
        <w:lastRenderedPageBreak/>
        <w:t xml:space="preserve">zajistit odvoz surovin, jejich vážení včetně zajištění vážních lístků a předání vážních lístků </w:t>
      </w:r>
      <w:r w:rsidR="003448B2">
        <w:t xml:space="preserve">společně s dodacím listem dle technické specifikace </w:t>
      </w:r>
      <w:r w:rsidR="00D14C0F">
        <w:t xml:space="preserve">(viz </w:t>
      </w:r>
      <w:r w:rsidR="00583F8C" w:rsidRPr="00A32BF1">
        <w:rPr>
          <w:u w:val="single"/>
        </w:rPr>
        <w:t>P</w:t>
      </w:r>
      <w:r w:rsidR="00D14C0F" w:rsidRPr="00A32BF1">
        <w:rPr>
          <w:u w:val="single"/>
        </w:rPr>
        <w:t>říloha č.</w:t>
      </w:r>
      <w:r w:rsidR="00583F8C" w:rsidRPr="00A32BF1">
        <w:rPr>
          <w:u w:val="single"/>
        </w:rPr>
        <w:t xml:space="preserve"> </w:t>
      </w:r>
      <w:r w:rsidR="00D14C0F" w:rsidRPr="00A32BF1">
        <w:rPr>
          <w:u w:val="single"/>
        </w:rPr>
        <w:t>1</w:t>
      </w:r>
      <w:r w:rsidR="00583F8C">
        <w:t xml:space="preserve"> této </w:t>
      </w:r>
      <w:proofErr w:type="gramStart"/>
      <w:r w:rsidR="00583F8C">
        <w:t>smlouvy</w:t>
      </w:r>
      <w:r w:rsidR="00D14C0F">
        <w:t xml:space="preserve"> </w:t>
      </w:r>
      <w:r w:rsidR="00583F8C">
        <w:t xml:space="preserve">- </w:t>
      </w:r>
      <w:r w:rsidR="00D14C0F">
        <w:t>Technická</w:t>
      </w:r>
      <w:proofErr w:type="gramEnd"/>
      <w:r w:rsidR="00D14C0F">
        <w:t xml:space="preserve"> specifikace) </w:t>
      </w:r>
      <w:r w:rsidR="005864CF">
        <w:t>Objednateli</w:t>
      </w:r>
      <w:r w:rsidRPr="003E1C17">
        <w:t xml:space="preserve"> nejpozději</w:t>
      </w:r>
      <w:r>
        <w:t xml:space="preserve"> </w:t>
      </w:r>
      <w:r w:rsidR="00324C59">
        <w:t xml:space="preserve">v </w:t>
      </w:r>
      <w:r w:rsidR="009346F5">
        <w:t xml:space="preserve">následující </w:t>
      </w:r>
      <w:r w:rsidRPr="003E1C17">
        <w:t>pracovní den po provedení vážení</w:t>
      </w:r>
      <w:r w:rsidR="00746104">
        <w:t xml:space="preserve">, a to zasláním na e-mailovou adresu: </w:t>
      </w:r>
      <w:hyperlink r:id="rId9" w:history="1">
        <w:r w:rsidR="00D14C0F" w:rsidRPr="00DE7468">
          <w:rPr>
            <w:rStyle w:val="Hypertextovodkaz"/>
          </w:rPr>
          <w:t>distribuce.trz@cendis.cz</w:t>
        </w:r>
      </w:hyperlink>
      <w:r w:rsidR="00E976D1">
        <w:t>;</w:t>
      </w:r>
    </w:p>
    <w:p w14:paraId="703881F6" w14:textId="25015266" w:rsidR="00D14C0F" w:rsidRDefault="00D14C0F" w:rsidP="00E976D1">
      <w:pPr>
        <w:pStyle w:val="Nadpis3"/>
        <w:ind w:left="1276"/>
      </w:pPr>
      <w:r>
        <w:t xml:space="preserve">potvrzený dodací list včetně souvisejících dokumentů dle technické specifikace (viz </w:t>
      </w:r>
      <w:r w:rsidR="00583F8C" w:rsidRPr="00A32BF1">
        <w:rPr>
          <w:u w:val="single"/>
        </w:rPr>
        <w:t>P</w:t>
      </w:r>
      <w:r w:rsidRPr="00A32BF1">
        <w:rPr>
          <w:u w:val="single"/>
        </w:rPr>
        <w:t>říloha č. 1</w:t>
      </w:r>
      <w:r w:rsidR="00583F8C">
        <w:t xml:space="preserve"> této </w:t>
      </w:r>
      <w:proofErr w:type="gramStart"/>
      <w:r w:rsidR="00583F8C">
        <w:t>smlouvy</w:t>
      </w:r>
      <w:r>
        <w:t xml:space="preserve"> </w:t>
      </w:r>
      <w:r w:rsidR="00583F8C">
        <w:t xml:space="preserve">- </w:t>
      </w:r>
      <w:r>
        <w:t>Technická</w:t>
      </w:r>
      <w:proofErr w:type="gramEnd"/>
      <w:r>
        <w:t xml:space="preserve"> specifikace) zaslat na email: </w:t>
      </w:r>
      <w:hyperlink r:id="rId10" w:history="1">
        <w:r w:rsidR="00583F8C" w:rsidRPr="002A2D8E">
          <w:rPr>
            <w:rStyle w:val="Hypertextovodkaz"/>
          </w:rPr>
          <w:t>faktury@cendis.cz</w:t>
        </w:r>
      </w:hyperlink>
      <w:r w:rsidR="00583F8C">
        <w:t xml:space="preserve">; </w:t>
      </w:r>
    </w:p>
    <w:p w14:paraId="3621250D" w14:textId="1BF48111" w:rsidR="003E1C17" w:rsidRPr="003E1C17" w:rsidRDefault="003E1C17" w:rsidP="001A2EC1">
      <w:pPr>
        <w:pStyle w:val="Nadpis3"/>
        <w:ind w:left="1276"/>
      </w:pPr>
      <w:r w:rsidRPr="003E1C17">
        <w:rPr>
          <w:rFonts w:ascii="Calibri" w:eastAsia="Times New Roman" w:hAnsi="Calibri" w:cs="Times New Roman"/>
          <w:bCs/>
          <w:lang w:eastAsia="cs-CZ"/>
        </w:rPr>
        <w:t xml:space="preserve">uhradit sjednanou cenu, která bude vypočtena na základě jednotkové ceny surovin </w:t>
      </w:r>
      <w:r w:rsidR="005864CF">
        <w:rPr>
          <w:rFonts w:ascii="Calibri" w:eastAsia="Times New Roman" w:hAnsi="Calibri" w:cs="Times New Roman"/>
          <w:bCs/>
          <w:lang w:eastAsia="cs-CZ"/>
        </w:rPr>
        <w:br/>
      </w:r>
      <w:r w:rsidRPr="003E1C17">
        <w:rPr>
          <w:rFonts w:ascii="Calibri" w:eastAsia="Times New Roman" w:hAnsi="Calibri" w:cs="Times New Roman"/>
          <w:bCs/>
          <w:lang w:eastAsia="cs-CZ"/>
        </w:rPr>
        <w:t>a jejich váhy</w:t>
      </w:r>
      <w:r>
        <w:rPr>
          <w:rFonts w:ascii="Calibri" w:eastAsia="Times New Roman" w:hAnsi="Calibri" w:cs="Times New Roman"/>
          <w:bCs/>
          <w:lang w:eastAsia="cs-CZ"/>
        </w:rPr>
        <w:t>;</w:t>
      </w:r>
    </w:p>
    <w:p w14:paraId="4553AE62" w14:textId="25E3BEC2" w:rsidR="003E1C17" w:rsidRPr="003E1C17" w:rsidRDefault="003E1C17" w:rsidP="001A2EC1">
      <w:pPr>
        <w:pStyle w:val="Nadpis3"/>
        <w:ind w:left="1276"/>
      </w:pPr>
      <w:r w:rsidRPr="003E1C17">
        <w:rPr>
          <w:bCs/>
        </w:rPr>
        <w:t xml:space="preserve">umožnit kontrolu vážení </w:t>
      </w:r>
      <w:r w:rsidR="005864CF">
        <w:rPr>
          <w:bCs/>
        </w:rPr>
        <w:t>Objedn</w:t>
      </w:r>
      <w:r>
        <w:rPr>
          <w:bCs/>
        </w:rPr>
        <w:t>ateli;</w:t>
      </w:r>
    </w:p>
    <w:p w14:paraId="135261D1" w14:textId="282F490E" w:rsidR="003E1C17" w:rsidRDefault="003E1C17" w:rsidP="001A2EC1">
      <w:pPr>
        <w:pStyle w:val="Nadpis3"/>
        <w:ind w:left="1276"/>
      </w:pPr>
      <w:r w:rsidRPr="003E1C17">
        <w:rPr>
          <w:rFonts w:ascii="Calibri" w:eastAsia="Times New Roman" w:hAnsi="Calibri" w:cs="Times New Roman"/>
          <w:bCs/>
          <w:color w:val="0D0D0D"/>
          <w:lang w:eastAsia="cs-CZ"/>
        </w:rPr>
        <w:t>dolož</w:t>
      </w:r>
      <w:r>
        <w:rPr>
          <w:rFonts w:ascii="Calibri" w:eastAsia="Times New Roman" w:hAnsi="Calibri" w:cs="Times New Roman"/>
          <w:bCs/>
          <w:color w:val="0D0D0D"/>
          <w:lang w:eastAsia="cs-CZ"/>
        </w:rPr>
        <w:t xml:space="preserve">it </w:t>
      </w:r>
      <w:r w:rsidRPr="003E1C17">
        <w:rPr>
          <w:rFonts w:ascii="Calibri" w:eastAsia="Times New Roman" w:hAnsi="Calibri" w:cs="Times New Roman"/>
          <w:bCs/>
          <w:color w:val="0D0D0D"/>
          <w:lang w:eastAsia="cs-CZ"/>
        </w:rPr>
        <w:t xml:space="preserve">po provedení svozu potvrzení o ekologické likvidaci nejpozději do </w:t>
      </w:r>
      <w:r>
        <w:rPr>
          <w:rFonts w:ascii="Calibri" w:eastAsia="Times New Roman" w:hAnsi="Calibri" w:cs="Times New Roman"/>
          <w:bCs/>
          <w:color w:val="0D0D0D"/>
          <w:lang w:eastAsia="cs-CZ"/>
        </w:rPr>
        <w:t xml:space="preserve">šesti </w:t>
      </w:r>
      <w:r w:rsidRPr="003E1C17">
        <w:rPr>
          <w:rFonts w:ascii="Calibri" w:eastAsia="Times New Roman" w:hAnsi="Calibri" w:cs="Times New Roman"/>
          <w:bCs/>
          <w:color w:val="0D0D0D"/>
          <w:lang w:eastAsia="cs-CZ"/>
        </w:rPr>
        <w:t>(</w:t>
      </w:r>
      <w:r>
        <w:rPr>
          <w:rFonts w:ascii="Calibri" w:eastAsia="Times New Roman" w:hAnsi="Calibri" w:cs="Times New Roman"/>
          <w:bCs/>
          <w:color w:val="0D0D0D"/>
          <w:lang w:eastAsia="cs-CZ"/>
        </w:rPr>
        <w:t>6</w:t>
      </w:r>
      <w:r w:rsidRPr="003E1C17">
        <w:rPr>
          <w:rFonts w:ascii="Calibri" w:eastAsia="Times New Roman" w:hAnsi="Calibri" w:cs="Times New Roman"/>
          <w:bCs/>
          <w:color w:val="0D0D0D"/>
          <w:lang w:eastAsia="cs-CZ"/>
        </w:rPr>
        <w:t>) měsíců od provedení svozu</w:t>
      </w:r>
      <w:r>
        <w:rPr>
          <w:rFonts w:ascii="Calibri" w:eastAsia="Times New Roman" w:hAnsi="Calibri" w:cs="Times New Roman"/>
          <w:bCs/>
          <w:color w:val="0D0D0D"/>
          <w:lang w:eastAsia="cs-CZ"/>
        </w:rPr>
        <w:t>;</w:t>
      </w:r>
    </w:p>
    <w:p w14:paraId="708C552E" w14:textId="1CB42DED" w:rsidR="006609AA" w:rsidRDefault="006609AA" w:rsidP="001A2EC1">
      <w:pPr>
        <w:pStyle w:val="Nadpis3"/>
        <w:ind w:left="1276"/>
      </w:pPr>
      <w:r>
        <w:t>nepostoupi</w:t>
      </w:r>
      <w:r w:rsidR="005864CF">
        <w:t xml:space="preserve">t </w:t>
      </w:r>
      <w:r>
        <w:t xml:space="preserve">práva či povinnosti jakékoliv třetí osobě bez </w:t>
      </w:r>
      <w:r w:rsidR="008939CD">
        <w:t xml:space="preserve">předchozího </w:t>
      </w:r>
      <w:r>
        <w:t>písemného souhlasu Objednatele;</w:t>
      </w:r>
    </w:p>
    <w:p w14:paraId="4DE4FF5C" w14:textId="1B21DDCB" w:rsidR="003E1C17" w:rsidRDefault="003E1C17" w:rsidP="001A2EC1">
      <w:pPr>
        <w:pStyle w:val="Nadpis3"/>
        <w:ind w:left="1276"/>
      </w:pPr>
      <w:r w:rsidRPr="003E1C17">
        <w:rPr>
          <w:bCs/>
        </w:rPr>
        <w:t>dolož</w:t>
      </w:r>
      <w:r>
        <w:rPr>
          <w:bCs/>
        </w:rPr>
        <w:t>it po provedení svozu</w:t>
      </w:r>
      <w:r w:rsidRPr="003E1C17">
        <w:rPr>
          <w:bCs/>
        </w:rPr>
        <w:t xml:space="preserve"> vážní lístek ekologicky likvidovaného materiálu</w:t>
      </w:r>
      <w:r>
        <w:rPr>
          <w:bCs/>
        </w:rPr>
        <w:t>;</w:t>
      </w:r>
    </w:p>
    <w:p w14:paraId="483FFE9E" w14:textId="7EC06085" w:rsidR="006609AA" w:rsidRDefault="006609AA" w:rsidP="001A2EC1">
      <w:pPr>
        <w:pStyle w:val="Nadpis3"/>
        <w:ind w:left="1276"/>
      </w:pPr>
      <w:r>
        <w:t xml:space="preserve">zajistit maximální flexibilitu při plnění předmětu </w:t>
      </w:r>
      <w:r w:rsidR="00C2711E">
        <w:t>V</w:t>
      </w:r>
      <w:r>
        <w:t xml:space="preserve">eřejné zakázky, zejména při řešení odůvodněných potřeb Objednatele, které vyplynou v průběhu plnění </w:t>
      </w:r>
      <w:r w:rsidR="005517D9">
        <w:t>Smlouvy</w:t>
      </w:r>
      <w:r>
        <w:t>;</w:t>
      </w:r>
    </w:p>
    <w:p w14:paraId="655F8F9C" w14:textId="2DF3E123" w:rsidR="005661B3" w:rsidRDefault="005661B3" w:rsidP="001A2EC1">
      <w:pPr>
        <w:pStyle w:val="Nadpis3"/>
        <w:ind w:left="1276"/>
      </w:pPr>
      <w:r>
        <w:t>postupovat v souladu s platnými právními předpisy v České republice a usneseními vlády České republiky závaznými pro organizační složky státu a státní příspěvkové organizace</w:t>
      </w:r>
      <w:r w:rsidR="00223A67">
        <w:t xml:space="preserve">, </w:t>
      </w:r>
      <w:r w:rsidR="0089712E">
        <w:t>Zákon</w:t>
      </w:r>
      <w:r w:rsidR="00324C59">
        <w:t>em</w:t>
      </w:r>
      <w:r w:rsidR="0089712E">
        <w:t xml:space="preserve"> o státním podniku, a </w:t>
      </w:r>
      <w:r w:rsidR="00223A67">
        <w:t>zákon</w:t>
      </w:r>
      <w:r w:rsidR="00324C59">
        <w:t>em</w:t>
      </w:r>
      <w:r w:rsidR="00223A67">
        <w:t xml:space="preserve"> č. 110/2019 Sb., </w:t>
      </w:r>
      <w:r w:rsidR="00223A67" w:rsidRPr="009C4694">
        <w:t>o zpracování osobních údajů</w:t>
      </w:r>
      <w:r w:rsidR="00223A67">
        <w:t xml:space="preserve">, </w:t>
      </w:r>
      <w:r w:rsidR="0089712E">
        <w:t>ve</w:t>
      </w:r>
      <w:r w:rsidR="003F6AAE">
        <w:t> </w:t>
      </w:r>
      <w:r w:rsidR="0089712E">
        <w:t>znění pozdějších předpisů;</w:t>
      </w:r>
    </w:p>
    <w:p w14:paraId="76E7BEC4" w14:textId="0BF88416" w:rsidR="00F60EAC" w:rsidRDefault="00F60EAC" w:rsidP="001A2EC1">
      <w:pPr>
        <w:pStyle w:val="Nadpis3"/>
        <w:ind w:left="1276"/>
      </w:pPr>
      <w:r>
        <w:t>aplikovat při plnění Smlouvy procesy „</w:t>
      </w:r>
      <w:proofErr w:type="spellStart"/>
      <w:r w:rsidRPr="0089712E">
        <w:rPr>
          <w:i/>
          <w:iCs/>
        </w:rPr>
        <w:t>best</w:t>
      </w:r>
      <w:proofErr w:type="spellEnd"/>
      <w:r w:rsidRPr="0089712E">
        <w:rPr>
          <w:i/>
          <w:iCs/>
        </w:rPr>
        <w:t xml:space="preserve"> </w:t>
      </w:r>
      <w:proofErr w:type="spellStart"/>
      <w:r w:rsidRPr="0089712E">
        <w:rPr>
          <w:i/>
          <w:iCs/>
        </w:rPr>
        <w:t>practices</w:t>
      </w:r>
      <w:proofErr w:type="spellEnd"/>
      <w:r>
        <w:t>“ příslušného odvětví</w:t>
      </w:r>
      <w:r w:rsidR="00E97312">
        <w:t>;</w:t>
      </w:r>
    </w:p>
    <w:p w14:paraId="02937926" w14:textId="76CC1A35" w:rsidR="00F60EAC" w:rsidRDefault="00E97312" w:rsidP="001A2EC1">
      <w:pPr>
        <w:pStyle w:val="Nadpis3"/>
        <w:ind w:left="1276"/>
      </w:pPr>
      <w:r w:rsidRPr="00C27857">
        <w:t>zajisti</w:t>
      </w:r>
      <w:r w:rsidR="00021A91">
        <w:t>t</w:t>
      </w:r>
      <w:r w:rsidRPr="00C27857">
        <w:t xml:space="preserve"> legální zaměstnávání, férové a důstojné pracovní podmínky a odpovídající úroveň bezpečnosti práce pro všechny osoby, které se budou na plnění předmětu </w:t>
      </w:r>
      <w:r w:rsidR="0089712E">
        <w:t xml:space="preserve">této Smlouvy </w:t>
      </w:r>
      <w:r w:rsidRPr="00C27857">
        <w:t>podílet</w:t>
      </w:r>
      <w:r w:rsidR="00F60EAC">
        <w:t>.</w:t>
      </w:r>
    </w:p>
    <w:p w14:paraId="5F460207" w14:textId="2DDC8124" w:rsidR="006609AA" w:rsidRDefault="00217113" w:rsidP="00217113">
      <w:pPr>
        <w:pStyle w:val="Nadpis2"/>
      </w:pPr>
      <w:r>
        <w:t>Objednatel se podpisem této Smlouvy zavazuje:</w:t>
      </w:r>
    </w:p>
    <w:p w14:paraId="66B2A2B7" w14:textId="76326CC1" w:rsidR="00217113" w:rsidRDefault="00422360" w:rsidP="00422360">
      <w:pPr>
        <w:pStyle w:val="Nadpis3"/>
        <w:ind w:left="1276"/>
        <w:rPr>
          <w:bCs/>
        </w:rPr>
      </w:pPr>
      <w:r>
        <w:rPr>
          <w:bCs/>
        </w:rPr>
        <w:t>převést vlastnické právo k surovinám</w:t>
      </w:r>
      <w:r w:rsidRPr="00422360">
        <w:rPr>
          <w:bCs/>
        </w:rPr>
        <w:t xml:space="preserve"> </w:t>
      </w:r>
      <w:r>
        <w:rPr>
          <w:bCs/>
        </w:rPr>
        <w:t>Dodavateli</w:t>
      </w:r>
      <w:r w:rsidRPr="00422360">
        <w:rPr>
          <w:bCs/>
        </w:rPr>
        <w:t xml:space="preserve"> podle podmínek této </w:t>
      </w:r>
      <w:r w:rsidR="005864CF">
        <w:rPr>
          <w:bCs/>
        </w:rPr>
        <w:t>S</w:t>
      </w:r>
      <w:r w:rsidRPr="00422360">
        <w:rPr>
          <w:bCs/>
        </w:rPr>
        <w:t>mlouvy</w:t>
      </w:r>
      <w:r w:rsidR="003E1C17">
        <w:rPr>
          <w:bCs/>
        </w:rPr>
        <w:t>;</w:t>
      </w:r>
    </w:p>
    <w:p w14:paraId="1AB4120F" w14:textId="45BB0BEE" w:rsidR="00422360" w:rsidRPr="003E1C17" w:rsidRDefault="00422360" w:rsidP="003E1C17">
      <w:pPr>
        <w:pStyle w:val="Nadpis3"/>
        <w:ind w:left="1276"/>
        <w:rPr>
          <w:bCs/>
        </w:rPr>
      </w:pPr>
      <w:r w:rsidRPr="00422360">
        <w:rPr>
          <w:bCs/>
        </w:rPr>
        <w:t xml:space="preserve">poskytnout </w:t>
      </w:r>
      <w:r w:rsidR="003E1C17">
        <w:rPr>
          <w:bCs/>
        </w:rPr>
        <w:t>Dodavateli</w:t>
      </w:r>
      <w:r w:rsidRPr="00422360">
        <w:rPr>
          <w:bCs/>
        </w:rPr>
        <w:t xml:space="preserve"> vhodné místo pro umístění kontejnerů a zajistit mu vstup a vjezd do jednotlivých míst předání za účelem zajištění svozu</w:t>
      </w:r>
      <w:r w:rsidR="003E1C17">
        <w:rPr>
          <w:bCs/>
        </w:rPr>
        <w:t>;</w:t>
      </w:r>
    </w:p>
    <w:p w14:paraId="14AB4DB3" w14:textId="73D9E82A" w:rsidR="00217113" w:rsidRDefault="00217113" w:rsidP="001A2EC1">
      <w:pPr>
        <w:pStyle w:val="Nadpis3"/>
        <w:ind w:left="1276"/>
      </w:pPr>
      <w:r>
        <w:t>umožnit</w:t>
      </w:r>
      <w:r w:rsidR="001A2EC1" w:rsidRPr="001A2EC1">
        <w:t xml:space="preserve"> </w:t>
      </w:r>
      <w:r w:rsidR="001A2EC1">
        <w:t>Dodavateli</w:t>
      </w:r>
      <w:r>
        <w:t xml:space="preserve"> přístup k </w:t>
      </w:r>
      <w:r w:rsidR="001A2EC1">
        <w:t>dokumentům</w:t>
      </w:r>
      <w:r>
        <w:t xml:space="preserve"> a informacím potřebným k plnění předmětu této Smlouvy;</w:t>
      </w:r>
    </w:p>
    <w:p w14:paraId="242F3F36" w14:textId="48E022D3" w:rsidR="00F60EAC" w:rsidRDefault="00F60EAC" w:rsidP="001A2EC1">
      <w:pPr>
        <w:pStyle w:val="Nadpis3"/>
        <w:ind w:left="1276"/>
      </w:pPr>
      <w:r>
        <w:t xml:space="preserve">informovat Dodavatele o záměru </w:t>
      </w:r>
      <w:r w:rsidR="005C1329">
        <w:t>K</w:t>
      </w:r>
      <w:r>
        <w:t xml:space="preserve">lienta týkajícího se změny technických </w:t>
      </w:r>
      <w:r w:rsidR="001A2EC1">
        <w:t>specifikací</w:t>
      </w:r>
      <w:r>
        <w:t xml:space="preserve"> </w:t>
      </w:r>
      <w:r w:rsidR="00A30D43">
        <w:t>Služeb</w:t>
      </w:r>
      <w:r>
        <w:t>.</w:t>
      </w:r>
    </w:p>
    <w:p w14:paraId="2A842F7A" w14:textId="3E49E696" w:rsidR="006609AA" w:rsidRDefault="005B42AD" w:rsidP="00E251F9">
      <w:pPr>
        <w:pStyle w:val="Nadpis1"/>
        <w:keepNext/>
      </w:pPr>
      <w:r>
        <w:t>Povinnost mlčenlivosti</w:t>
      </w:r>
    </w:p>
    <w:p w14:paraId="39DE40B3" w14:textId="516F0797" w:rsidR="00C664BA" w:rsidRDefault="00C664BA" w:rsidP="000372FB">
      <w:pPr>
        <w:pStyle w:val="Nadpis2"/>
        <w:rPr>
          <w:lang w:eastAsia="en-US"/>
        </w:rPr>
      </w:pPr>
      <w:r w:rsidRPr="00C664BA">
        <w:rPr>
          <w:lang w:eastAsia="en-US"/>
        </w:rPr>
        <w:t xml:space="preserve">Smluvní strany se zavazují zachovat mlčenlivost o všech informacích a skutečnostech souvisejících s činnostmi v rámci </w:t>
      </w:r>
      <w:r w:rsidR="00EC2F63">
        <w:rPr>
          <w:lang w:eastAsia="en-US"/>
        </w:rPr>
        <w:t xml:space="preserve">Veřejné zakázky a </w:t>
      </w:r>
      <w:r w:rsidRPr="00C664BA">
        <w:rPr>
          <w:lang w:eastAsia="en-US"/>
        </w:rPr>
        <w:t>plnění</w:t>
      </w:r>
      <w:r w:rsidR="00CC7E93">
        <w:rPr>
          <w:lang w:eastAsia="en-US"/>
        </w:rPr>
        <w:t xml:space="preserve"> této</w:t>
      </w:r>
      <w:r w:rsidRPr="00C664BA">
        <w:rPr>
          <w:lang w:eastAsia="en-US"/>
        </w:rPr>
        <w:t xml:space="preserve"> Smlouvy, se kterými přijdou </w:t>
      </w:r>
      <w:r w:rsidR="006D79D6">
        <w:rPr>
          <w:lang w:eastAsia="en-US"/>
        </w:rPr>
        <w:br/>
      </w:r>
      <w:r w:rsidRPr="00C664BA">
        <w:rPr>
          <w:lang w:eastAsia="en-US"/>
        </w:rPr>
        <w:t xml:space="preserve">do styku, s výjimkou případů, kdy povinnost poskytnout informace vyplývá z právních předpisů. Smluvní strany se dále zavazují zajistit zachování mlčenlivosti u všech zaměstnanců a třetích osob, kterých k plnění povinností dle Smlouvy užijí. Za porušení povinnosti mlčenlivosti </w:t>
      </w:r>
      <w:r w:rsidR="006D79D6">
        <w:rPr>
          <w:lang w:eastAsia="en-US"/>
        </w:rPr>
        <w:br/>
      </w:r>
      <w:r w:rsidRPr="00C664BA">
        <w:rPr>
          <w:lang w:eastAsia="en-US"/>
        </w:rPr>
        <w:t>dle tohoto bodu Smlouvy se nepovažuje, pokud k zpřístupnění informací dostane smluvní strana písemný souhlas druhé smluvní strany</w:t>
      </w:r>
      <w:r>
        <w:rPr>
          <w:lang w:eastAsia="en-US"/>
        </w:rPr>
        <w:t>.</w:t>
      </w:r>
    </w:p>
    <w:p w14:paraId="6972A983" w14:textId="2B831368" w:rsidR="000372FB" w:rsidRDefault="005B42AD" w:rsidP="000372FB">
      <w:pPr>
        <w:pStyle w:val="Nadpis2"/>
        <w:rPr>
          <w:lang w:eastAsia="en-US"/>
        </w:rPr>
      </w:pPr>
      <w:r w:rsidRPr="005B42AD">
        <w:rPr>
          <w:lang w:eastAsia="en-US"/>
        </w:rPr>
        <w:lastRenderedPageBreak/>
        <w:t xml:space="preserve">Smluvní strany prohlašují, že plnění získané Smlouvou je obchodním tajemstvím dle občanského zákoníku. Obchodním tajemstvím dle občanského zákoníku jsou také informace smluvní stranou takto označené. Smluvní strany nesmí obchodní tajemství zpřístupnit třetí osobě, pokud </w:t>
      </w:r>
      <w:r w:rsidR="006D79D6">
        <w:rPr>
          <w:lang w:eastAsia="en-US"/>
        </w:rPr>
        <w:br/>
      </w:r>
      <w:r w:rsidRPr="005B42AD">
        <w:rPr>
          <w:lang w:eastAsia="en-US"/>
        </w:rPr>
        <w:t>tak nestanoví zákon</w:t>
      </w:r>
      <w:r w:rsidR="000372FB" w:rsidRPr="000372FB">
        <w:rPr>
          <w:lang w:eastAsia="en-US"/>
        </w:rPr>
        <w:t xml:space="preserve">. </w:t>
      </w:r>
    </w:p>
    <w:p w14:paraId="1F6E9826" w14:textId="7B3F5FB1" w:rsidR="00C025F2" w:rsidRDefault="00C025F2" w:rsidP="00C025F2">
      <w:pPr>
        <w:pStyle w:val="Nadpis2"/>
        <w:rPr>
          <w:lang w:eastAsia="en-US"/>
        </w:rPr>
      </w:pPr>
      <w:r>
        <w:rPr>
          <w:lang w:eastAsia="en-US"/>
        </w:rPr>
        <w:t>Smluvní strana, která poruší povinnost mlčenlivosti dle</w:t>
      </w:r>
      <w:r w:rsidR="00757E91">
        <w:rPr>
          <w:lang w:eastAsia="en-US"/>
        </w:rPr>
        <w:t xml:space="preserve"> této</w:t>
      </w:r>
      <w:r>
        <w:rPr>
          <w:lang w:eastAsia="en-US"/>
        </w:rPr>
        <w:t xml:space="preserve"> Smlouvy, je povinna poškozené smluvní straně uhradit smluvní pokutu ve výši </w:t>
      </w:r>
      <w:proofErr w:type="gramStart"/>
      <w:r w:rsidR="006D79D6" w:rsidRPr="009E2994">
        <w:rPr>
          <w:lang w:eastAsia="en-US"/>
        </w:rPr>
        <w:t>500.000,-</w:t>
      </w:r>
      <w:proofErr w:type="gramEnd"/>
      <w:r w:rsidRPr="009E2994">
        <w:rPr>
          <w:lang w:eastAsia="en-US"/>
        </w:rPr>
        <w:t xml:space="preserve"> Kč</w:t>
      </w:r>
      <w:r>
        <w:rPr>
          <w:lang w:eastAsia="en-US"/>
        </w:rPr>
        <w:t xml:space="preserve"> za každý jednotlivý případ porušení povinnosti mlčenlivosti.</w:t>
      </w:r>
    </w:p>
    <w:bookmarkEnd w:id="0"/>
    <w:bookmarkEnd w:id="1"/>
    <w:p w14:paraId="1BF607C7" w14:textId="50A4C68A" w:rsidR="0083752F" w:rsidRDefault="00F70F5B" w:rsidP="00B366DB">
      <w:pPr>
        <w:pStyle w:val="Nadpis1"/>
        <w:keepNext/>
      </w:pPr>
      <w:r>
        <w:t>Odpovědnost</w:t>
      </w:r>
    </w:p>
    <w:p w14:paraId="326AC35B" w14:textId="0B0C9838" w:rsidR="00DF60BD" w:rsidRDefault="00DF60BD" w:rsidP="00DF60BD">
      <w:pPr>
        <w:pStyle w:val="Nadpis2"/>
        <w:rPr>
          <w:lang w:eastAsia="en-US"/>
        </w:rPr>
      </w:pPr>
      <w:r>
        <w:rPr>
          <w:lang w:eastAsia="en-US"/>
        </w:rPr>
        <w:t>Každá ze Smluvních stran této Smlouvy nese odpovědnost za prodlení, za vady a</w:t>
      </w:r>
      <w:r w:rsidR="00475D18">
        <w:rPr>
          <w:lang w:eastAsia="en-US"/>
        </w:rPr>
        <w:t> </w:t>
      </w:r>
      <w:r>
        <w:rPr>
          <w:lang w:eastAsia="en-US"/>
        </w:rPr>
        <w:t>způsobenou škodu. Podmínky a následky odpovědnosti vyplývají z této Smlouvy a</w:t>
      </w:r>
      <w:r w:rsidR="00475D18">
        <w:rPr>
          <w:lang w:eastAsia="en-US"/>
        </w:rPr>
        <w:t> </w:t>
      </w:r>
      <w:r>
        <w:rPr>
          <w:lang w:eastAsia="en-US"/>
        </w:rPr>
        <w:t>z</w:t>
      </w:r>
      <w:r w:rsidR="00475D18">
        <w:rPr>
          <w:lang w:eastAsia="en-US"/>
        </w:rPr>
        <w:t> </w:t>
      </w:r>
      <w:r>
        <w:rPr>
          <w:lang w:eastAsia="en-US"/>
        </w:rPr>
        <w:t xml:space="preserve">obecně závazných právních předpisů, zejména občanského zákoníku. </w:t>
      </w:r>
      <w:r w:rsidR="00647828" w:rsidRPr="000752C3">
        <w:rPr>
          <w:lang w:eastAsia="en-US"/>
        </w:rPr>
        <w:t xml:space="preserve">Obě </w:t>
      </w:r>
      <w:r w:rsidR="00647828">
        <w:rPr>
          <w:lang w:eastAsia="en-US"/>
        </w:rPr>
        <w:t>S</w:t>
      </w:r>
      <w:r w:rsidR="00647828" w:rsidRPr="000752C3">
        <w:rPr>
          <w:lang w:eastAsia="en-US"/>
        </w:rPr>
        <w:t>mluvní strany se zavazují k vyvinutí maximálního úsilí k předcházení škodám a</w:t>
      </w:r>
      <w:r w:rsidR="00647828">
        <w:rPr>
          <w:lang w:eastAsia="en-US"/>
        </w:rPr>
        <w:t> </w:t>
      </w:r>
      <w:r w:rsidR="00647828" w:rsidRPr="000752C3">
        <w:rPr>
          <w:lang w:eastAsia="en-US"/>
        </w:rPr>
        <w:t>k</w:t>
      </w:r>
      <w:r w:rsidR="00647828">
        <w:rPr>
          <w:lang w:eastAsia="en-US"/>
        </w:rPr>
        <w:t> </w:t>
      </w:r>
      <w:r w:rsidR="00647828" w:rsidRPr="000752C3">
        <w:rPr>
          <w:lang w:eastAsia="en-US"/>
        </w:rPr>
        <w:t>minimalizaci vzniklých škod</w:t>
      </w:r>
      <w:r w:rsidR="00647828">
        <w:rPr>
          <w:lang w:eastAsia="en-US"/>
        </w:rPr>
        <w:t xml:space="preserve"> ve smyslu § 2900 a násl. občanského zákoníku</w:t>
      </w:r>
      <w:r>
        <w:rPr>
          <w:lang w:eastAsia="en-US"/>
        </w:rPr>
        <w:t>.</w:t>
      </w:r>
    </w:p>
    <w:p w14:paraId="7B622870" w14:textId="0FE302F3" w:rsidR="00D17F83" w:rsidRPr="00D17F83" w:rsidRDefault="00D17F83" w:rsidP="00D17F83">
      <w:pPr>
        <w:pStyle w:val="Nadpis2"/>
        <w:rPr>
          <w:bCs/>
          <w:lang w:eastAsia="en-US"/>
        </w:rPr>
      </w:pPr>
      <w:r w:rsidRPr="00D17F83">
        <w:rPr>
          <w:bCs/>
          <w:lang w:eastAsia="en-US"/>
        </w:rPr>
        <w:t xml:space="preserve">V případě prodlení způsobeného okolnostmi na straně </w:t>
      </w:r>
      <w:r>
        <w:rPr>
          <w:bCs/>
          <w:lang w:eastAsia="en-US"/>
        </w:rPr>
        <w:t>Objednatele</w:t>
      </w:r>
      <w:r w:rsidRPr="00D17F83">
        <w:rPr>
          <w:bCs/>
          <w:lang w:eastAsia="en-US"/>
        </w:rPr>
        <w:t xml:space="preserve"> platí, že veškeré termíny plnění </w:t>
      </w:r>
      <w:r>
        <w:rPr>
          <w:bCs/>
          <w:lang w:eastAsia="en-US"/>
        </w:rPr>
        <w:t>Dodavatele</w:t>
      </w:r>
      <w:r w:rsidRPr="00D17F83">
        <w:rPr>
          <w:bCs/>
          <w:lang w:eastAsia="en-US"/>
        </w:rPr>
        <w:t xml:space="preserve"> se prodlužují o dobu, po kterou trvaly překážky a okolnosti způsobující prodlení na straně </w:t>
      </w:r>
      <w:r>
        <w:rPr>
          <w:bCs/>
          <w:lang w:eastAsia="en-US"/>
        </w:rPr>
        <w:t>Objednatele</w:t>
      </w:r>
      <w:r w:rsidRPr="00D17F83">
        <w:rPr>
          <w:bCs/>
          <w:lang w:eastAsia="en-US"/>
        </w:rPr>
        <w:t>.</w:t>
      </w:r>
    </w:p>
    <w:p w14:paraId="484BA572" w14:textId="1ED9AC4B" w:rsidR="000752C3" w:rsidRPr="009B3FAE" w:rsidRDefault="000752C3" w:rsidP="000752C3">
      <w:pPr>
        <w:pStyle w:val="Nadpis2"/>
        <w:rPr>
          <w:lang w:eastAsia="en-US"/>
        </w:rPr>
      </w:pPr>
      <w:r w:rsidRPr="009B3FAE">
        <w:rPr>
          <w:lang w:eastAsia="en-US"/>
        </w:rPr>
        <w:t xml:space="preserve">Dodavatel je povinen po celou dobu plnění Smlouvy udržovat v platnosti a účinnosti </w:t>
      </w:r>
      <w:r w:rsidRPr="00387699">
        <w:rPr>
          <w:lang w:eastAsia="en-US"/>
        </w:rPr>
        <w:t>pojistnou smlouvu,</w:t>
      </w:r>
      <w:r w:rsidRPr="009B3FAE">
        <w:rPr>
          <w:lang w:eastAsia="en-US"/>
        </w:rPr>
        <w:t xml:space="preserve"> jejímž předmětem je pojištění odpovědnosti za škodu způsobenou Dodavatelem při</w:t>
      </w:r>
      <w:r w:rsidR="003F6AAE">
        <w:rPr>
          <w:lang w:eastAsia="en-US"/>
        </w:rPr>
        <w:t> </w:t>
      </w:r>
      <w:r w:rsidRPr="009B3FAE">
        <w:rPr>
          <w:lang w:eastAsia="en-US"/>
        </w:rPr>
        <w:t xml:space="preserve">výkonu podnikatelské činnosti třetí osobě, přičemž </w:t>
      </w:r>
      <w:r w:rsidRPr="00562BCC">
        <w:rPr>
          <w:lang w:eastAsia="en-US"/>
        </w:rPr>
        <w:t>limit pojistného plnění nesmí být nižší než</w:t>
      </w:r>
      <w:r w:rsidR="00387699" w:rsidRPr="00562BCC">
        <w:rPr>
          <w:lang w:eastAsia="en-US"/>
        </w:rPr>
        <w:t> </w:t>
      </w:r>
      <w:r w:rsidRPr="00562BCC">
        <w:rPr>
          <w:lang w:eastAsia="en-US"/>
        </w:rPr>
        <w:t>20</w:t>
      </w:r>
      <w:r w:rsidR="00387699" w:rsidRPr="00562BCC">
        <w:rPr>
          <w:lang w:eastAsia="en-US"/>
        </w:rPr>
        <w:t> </w:t>
      </w:r>
      <w:r w:rsidRPr="00562BCC">
        <w:rPr>
          <w:lang w:eastAsia="en-US"/>
        </w:rPr>
        <w:t>mil. Kč</w:t>
      </w:r>
      <w:r w:rsidRPr="00021A91">
        <w:rPr>
          <w:lang w:eastAsia="en-US"/>
        </w:rPr>
        <w:t>,</w:t>
      </w:r>
      <w:r w:rsidRPr="009B3FAE">
        <w:rPr>
          <w:lang w:eastAsia="en-US"/>
        </w:rPr>
        <w:t xml:space="preserve"> a na požádání Objednatele neprodleně předložit takovouto pojistnou smlouvu Objednateli. </w:t>
      </w:r>
      <w:r w:rsidR="00A30D43">
        <w:rPr>
          <w:lang w:eastAsia="en-US"/>
        </w:rPr>
        <w:t>Tuto skutečnost je Dodavatel povinen doložit nejpozději ke dni podpisu této Smlouvy, přičemž Objednatel je oprávněn se kdykoliv v průběhu plnění Smlouvy obrátit na</w:t>
      </w:r>
      <w:r w:rsidR="003F6AAE">
        <w:rPr>
          <w:lang w:eastAsia="en-US"/>
        </w:rPr>
        <w:t> </w:t>
      </w:r>
      <w:r w:rsidR="00A30D43">
        <w:rPr>
          <w:lang w:eastAsia="en-US"/>
        </w:rPr>
        <w:t>Dodavatele s</w:t>
      </w:r>
      <w:r w:rsidR="00F13C7D">
        <w:rPr>
          <w:lang w:eastAsia="en-US"/>
        </w:rPr>
        <w:t>e</w:t>
      </w:r>
      <w:r w:rsidR="00A30D43">
        <w:rPr>
          <w:lang w:eastAsia="en-US"/>
        </w:rPr>
        <w:t xml:space="preserve"> žádostí o předložení účinné pojistné smlouvy dle věty první tohoto odstavce. </w:t>
      </w:r>
      <w:r w:rsidRPr="009B3FAE">
        <w:rPr>
          <w:lang w:eastAsia="en-US"/>
        </w:rPr>
        <w:t>Zároveň je Dodavatel povinen oznámit Objednateli každé ukončení platnosti pojistné smlouvy, dojde-li k takovéto skutečnosti a bezodkladně sjednat novou smlouvu odpovídající výše uvedeným podmínkám.</w:t>
      </w:r>
    </w:p>
    <w:p w14:paraId="44D55A1E" w14:textId="3795975D" w:rsidR="00DF60BD" w:rsidRDefault="00DF60BD" w:rsidP="00DF60BD">
      <w:pPr>
        <w:pStyle w:val="Nadpis2"/>
        <w:rPr>
          <w:lang w:eastAsia="en-US"/>
        </w:rPr>
      </w:pPr>
      <w:r>
        <w:rPr>
          <w:lang w:eastAsia="en-US"/>
        </w:rPr>
        <w:t xml:space="preserve">Žádná ze Smluvních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w:t>
      </w:r>
      <w:r w:rsidR="00791C94">
        <w:rPr>
          <w:lang w:eastAsia="en-US"/>
        </w:rPr>
        <w:t xml:space="preserve">Smlouvy </w:t>
      </w:r>
      <w:r>
        <w:rPr>
          <w:lang w:eastAsia="en-US"/>
        </w:rPr>
        <w:t>a zavazují se k maximálnímu úsilí k jejich odvrácení a překonání.</w:t>
      </w:r>
    </w:p>
    <w:p w14:paraId="554B0131" w14:textId="6D1AFDC9" w:rsidR="00D17F83" w:rsidRDefault="00D17F83" w:rsidP="00562BCC">
      <w:pPr>
        <w:pStyle w:val="Nadpis2"/>
        <w:rPr>
          <w:lang w:eastAsia="en-US"/>
        </w:rPr>
      </w:pPr>
      <w:r w:rsidRPr="00D17F83">
        <w:rPr>
          <w:lang w:eastAsia="en-US"/>
        </w:rPr>
        <w:t xml:space="preserve">Nebezpečí škody na surovinách přechází </w:t>
      </w:r>
      <w:r>
        <w:rPr>
          <w:lang w:eastAsia="en-US"/>
        </w:rPr>
        <w:t xml:space="preserve">na Dodavatele </w:t>
      </w:r>
      <w:r w:rsidRPr="00D17F83">
        <w:rPr>
          <w:lang w:eastAsia="en-US"/>
        </w:rPr>
        <w:t>okamžikem převzetí surovin při svozu.</w:t>
      </w:r>
    </w:p>
    <w:p w14:paraId="2297F1D7" w14:textId="522D75AE" w:rsidR="00A71D2D" w:rsidRDefault="00A71D2D" w:rsidP="00E976D1">
      <w:pPr>
        <w:pStyle w:val="Nadpis1"/>
        <w:keepNext/>
        <w:widowControl/>
        <w:ind w:left="431" w:hanging="431"/>
        <w:jc w:val="both"/>
      </w:pPr>
      <w:r>
        <w:t xml:space="preserve">ustanovení o mezinárodních sankcích a sociálně odpovědné zadávání </w:t>
      </w:r>
      <w:r w:rsidR="00E976D1">
        <w:t xml:space="preserve">                </w:t>
      </w:r>
      <w:r>
        <w:t>veřejných zakázek</w:t>
      </w:r>
    </w:p>
    <w:p w14:paraId="34A24B9C" w14:textId="0597F71E" w:rsidR="00A71D2D" w:rsidRPr="00F62C1E" w:rsidRDefault="00A71D2D" w:rsidP="00886F51">
      <w:pPr>
        <w:pStyle w:val="Nadpis2"/>
        <w:keepNext/>
        <w:widowControl/>
        <w:rPr>
          <w:lang w:eastAsia="en-US"/>
        </w:rPr>
      </w:pPr>
      <w:r>
        <w:rPr>
          <w:lang w:eastAsia="en-US"/>
        </w:rPr>
        <w:t>Dodavatel</w:t>
      </w:r>
      <w:r w:rsidRPr="00F62C1E">
        <w:rPr>
          <w:lang w:eastAsia="en-US"/>
        </w:rPr>
        <w:t xml:space="preserve"> je povinen zajistit, aby plněním této </w:t>
      </w:r>
      <w:r>
        <w:rPr>
          <w:lang w:eastAsia="en-US"/>
        </w:rPr>
        <w:t>S</w:t>
      </w:r>
      <w:r w:rsidRPr="00F62C1E">
        <w:rPr>
          <w:lang w:eastAsia="en-US"/>
        </w:rPr>
        <w:t>mlouvy nedošlo k porušení právních předpisů a</w:t>
      </w:r>
      <w:r w:rsidR="003F6AAE">
        <w:rPr>
          <w:lang w:eastAsia="en-US"/>
        </w:rPr>
        <w:t> </w:t>
      </w:r>
      <w:r w:rsidRPr="00F62C1E">
        <w:rPr>
          <w:lang w:eastAsia="en-US"/>
        </w:rPr>
        <w:t xml:space="preserve">rozhodnutí upravujících mezinárodní sankce, kterými jsou Česká republika nebo </w:t>
      </w:r>
      <w:r>
        <w:rPr>
          <w:lang w:eastAsia="en-US"/>
        </w:rPr>
        <w:t>O</w:t>
      </w:r>
      <w:r w:rsidRPr="00F62C1E">
        <w:rPr>
          <w:lang w:eastAsia="en-US"/>
        </w:rPr>
        <w:t xml:space="preserve">bjednatel vázáni. </w:t>
      </w:r>
      <w:r>
        <w:rPr>
          <w:lang w:eastAsia="en-US"/>
        </w:rPr>
        <w:t>Dodavatel</w:t>
      </w:r>
      <w:r w:rsidRPr="00F62C1E">
        <w:rPr>
          <w:lang w:eastAsia="en-US"/>
        </w:rPr>
        <w:t xml:space="preserve"> je povinen neprodleně informovat společnost </w:t>
      </w:r>
      <w:r>
        <w:rPr>
          <w:lang w:eastAsia="en-US"/>
        </w:rPr>
        <w:t>O</w:t>
      </w:r>
      <w:r w:rsidRPr="00F62C1E">
        <w:rPr>
          <w:lang w:eastAsia="en-US"/>
        </w:rPr>
        <w:t xml:space="preserve">bjednatele o skutečnostech, jakkoliv relevantních pro posouzení naplnění povinností uvedených ve větě první tohoto článku </w:t>
      </w:r>
      <w:r>
        <w:rPr>
          <w:lang w:eastAsia="en-US"/>
        </w:rPr>
        <w:t>S</w:t>
      </w:r>
      <w:r w:rsidRPr="00F62C1E">
        <w:rPr>
          <w:lang w:eastAsia="en-US"/>
        </w:rPr>
        <w:t>mlouvy.</w:t>
      </w:r>
    </w:p>
    <w:p w14:paraId="513B680D" w14:textId="2C480CCA" w:rsidR="00A71D2D" w:rsidRPr="00F62C1E" w:rsidRDefault="00A71D2D" w:rsidP="007C19EA">
      <w:pPr>
        <w:pStyle w:val="Nadpis2"/>
        <w:rPr>
          <w:lang w:eastAsia="en-US"/>
        </w:rPr>
      </w:pPr>
      <w:r>
        <w:rPr>
          <w:lang w:eastAsia="en-US"/>
        </w:rPr>
        <w:t>Dodavatel</w:t>
      </w:r>
      <w:r w:rsidRPr="00F62C1E">
        <w:rPr>
          <w:lang w:eastAsia="en-US"/>
        </w:rPr>
        <w:t xml:space="preserve"> je povinen </w:t>
      </w:r>
      <w:r>
        <w:rPr>
          <w:lang w:eastAsia="en-US"/>
        </w:rPr>
        <w:t>O</w:t>
      </w:r>
      <w:r w:rsidRPr="00F62C1E">
        <w:rPr>
          <w:lang w:eastAsia="en-US"/>
        </w:rPr>
        <w:t xml:space="preserve">bjednatele písemně informovat, pokud mezinárodní sankce, kterými jsou Česká republika nebo </w:t>
      </w:r>
      <w:r w:rsidR="00906F26">
        <w:rPr>
          <w:lang w:eastAsia="en-US"/>
        </w:rPr>
        <w:t>O</w:t>
      </w:r>
      <w:r w:rsidRPr="00F62C1E">
        <w:rPr>
          <w:lang w:eastAsia="en-US"/>
        </w:rPr>
        <w:t xml:space="preserve">bjednatel vázáni, dopadají na jakoukoli osobu, kterou </w:t>
      </w:r>
      <w:r w:rsidR="00906F26">
        <w:rPr>
          <w:lang w:eastAsia="en-US"/>
        </w:rPr>
        <w:t>Dodavatel</w:t>
      </w:r>
      <w:r w:rsidRPr="00F62C1E">
        <w:rPr>
          <w:lang w:eastAsia="en-US"/>
        </w:rPr>
        <w:t xml:space="preserve"> používá k plnění této </w:t>
      </w:r>
      <w:r>
        <w:rPr>
          <w:lang w:eastAsia="en-US"/>
        </w:rPr>
        <w:t>S</w:t>
      </w:r>
      <w:r w:rsidRPr="00F62C1E">
        <w:rPr>
          <w:lang w:eastAsia="en-US"/>
        </w:rPr>
        <w:t xml:space="preserve">mlouvy, a to nejpozději </w:t>
      </w:r>
      <w:r w:rsidRPr="00562BCC">
        <w:rPr>
          <w:lang w:eastAsia="en-US"/>
        </w:rPr>
        <w:t>následující pracovní den</w:t>
      </w:r>
      <w:r w:rsidRPr="00F62C1E">
        <w:rPr>
          <w:lang w:eastAsia="en-US"/>
        </w:rPr>
        <w:t xml:space="preserve"> poté, co </w:t>
      </w:r>
      <w:r w:rsidR="00906F26">
        <w:rPr>
          <w:lang w:eastAsia="en-US"/>
        </w:rPr>
        <w:t>danou skutečnost</w:t>
      </w:r>
      <w:r w:rsidRPr="00F62C1E">
        <w:rPr>
          <w:lang w:eastAsia="en-US"/>
        </w:rPr>
        <w:t xml:space="preserve"> zjistil. Do 14 dnů od výzvy </w:t>
      </w:r>
      <w:r w:rsidR="00906F26">
        <w:rPr>
          <w:lang w:eastAsia="en-US"/>
        </w:rPr>
        <w:t>O</w:t>
      </w:r>
      <w:r w:rsidRPr="00F62C1E">
        <w:rPr>
          <w:lang w:eastAsia="en-US"/>
        </w:rPr>
        <w:t xml:space="preserve">bjednatele je </w:t>
      </w:r>
      <w:r w:rsidR="00906F26">
        <w:rPr>
          <w:lang w:eastAsia="en-US"/>
        </w:rPr>
        <w:t>Dodavatel</w:t>
      </w:r>
      <w:r w:rsidRPr="00F62C1E">
        <w:rPr>
          <w:lang w:eastAsia="en-US"/>
        </w:rPr>
        <w:t xml:space="preserve"> povinen zjednat nápravu, přičemž pokud tak neučiní, je </w:t>
      </w:r>
      <w:r w:rsidR="00906F26">
        <w:rPr>
          <w:lang w:eastAsia="en-US"/>
        </w:rPr>
        <w:t>O</w:t>
      </w:r>
      <w:r w:rsidRPr="00F62C1E">
        <w:rPr>
          <w:lang w:eastAsia="en-US"/>
        </w:rPr>
        <w:t xml:space="preserve">bjednatel oprávněn od této </w:t>
      </w:r>
      <w:r w:rsidR="00906F26">
        <w:rPr>
          <w:lang w:eastAsia="en-US"/>
        </w:rPr>
        <w:t>S</w:t>
      </w:r>
      <w:r w:rsidRPr="00F62C1E">
        <w:rPr>
          <w:lang w:eastAsia="en-US"/>
        </w:rPr>
        <w:t xml:space="preserve">mlouvy odstoupit a současně je </w:t>
      </w:r>
      <w:r w:rsidR="00906F26">
        <w:rPr>
          <w:lang w:eastAsia="en-US"/>
        </w:rPr>
        <w:t>Dodavatel</w:t>
      </w:r>
      <w:r w:rsidRPr="00F62C1E">
        <w:rPr>
          <w:lang w:eastAsia="en-US"/>
        </w:rPr>
        <w:t xml:space="preserve"> povinen uhradit </w:t>
      </w:r>
      <w:r w:rsidR="00906F26">
        <w:rPr>
          <w:lang w:eastAsia="en-US"/>
        </w:rPr>
        <w:t>O</w:t>
      </w:r>
      <w:r w:rsidRPr="00F62C1E">
        <w:rPr>
          <w:lang w:eastAsia="en-US"/>
        </w:rPr>
        <w:t xml:space="preserve">bjednateli smluvní pokutu ve výši </w:t>
      </w:r>
      <w:r w:rsidR="006D79D6" w:rsidRPr="00562BCC">
        <w:rPr>
          <w:lang w:eastAsia="en-US"/>
        </w:rPr>
        <w:t>500.000, -</w:t>
      </w:r>
      <w:r w:rsidRPr="00562BCC">
        <w:rPr>
          <w:lang w:eastAsia="en-US"/>
        </w:rPr>
        <w:t xml:space="preserve"> Kč</w:t>
      </w:r>
      <w:r w:rsidRPr="00F62C1E">
        <w:rPr>
          <w:lang w:eastAsia="en-US"/>
        </w:rPr>
        <w:t xml:space="preserve"> za každý jednotlivý případ porušení této povinnosti.</w:t>
      </w:r>
    </w:p>
    <w:p w14:paraId="7F4CE4B3" w14:textId="77777777" w:rsidR="005F5F99" w:rsidRDefault="00A71D2D" w:rsidP="005F5F99">
      <w:pPr>
        <w:pStyle w:val="Nadpis2"/>
        <w:rPr>
          <w:lang w:eastAsia="en-US"/>
        </w:rPr>
      </w:pPr>
      <w:r w:rsidRPr="00F62C1E">
        <w:rPr>
          <w:lang w:eastAsia="en-US"/>
        </w:rPr>
        <w:lastRenderedPageBreak/>
        <w:t xml:space="preserve">Objednatel po </w:t>
      </w:r>
      <w:r w:rsidR="00906F26">
        <w:rPr>
          <w:lang w:eastAsia="en-US"/>
        </w:rPr>
        <w:t xml:space="preserve">Dodavateli </w:t>
      </w:r>
      <w:r w:rsidRPr="00F62C1E">
        <w:rPr>
          <w:lang w:eastAsia="en-US"/>
        </w:rPr>
        <w:t xml:space="preserve">v rámci dodržování zásad sociálně odpovědného zadávání ve smyslu </w:t>
      </w:r>
      <w:proofErr w:type="spellStart"/>
      <w:r w:rsidRPr="00F62C1E">
        <w:rPr>
          <w:lang w:eastAsia="en-US"/>
        </w:rPr>
        <w:t>ust</w:t>
      </w:r>
      <w:proofErr w:type="spellEnd"/>
      <w:r w:rsidRPr="00F62C1E">
        <w:rPr>
          <w:lang w:eastAsia="en-US"/>
        </w:rPr>
        <w:t xml:space="preserve">. § 6 odst. 4 </w:t>
      </w:r>
      <w:r w:rsidR="00906F26">
        <w:rPr>
          <w:lang w:eastAsia="en-US"/>
        </w:rPr>
        <w:t>Z</w:t>
      </w:r>
      <w:r w:rsidRPr="00F62C1E">
        <w:rPr>
          <w:lang w:eastAsia="en-US"/>
        </w:rPr>
        <w:t>ákona požaduje splnění těchto povinností:</w:t>
      </w:r>
    </w:p>
    <w:p w14:paraId="53D287AB" w14:textId="28BCF0F7" w:rsidR="005F5F99" w:rsidRDefault="00A71D2D" w:rsidP="005F5F99">
      <w:pPr>
        <w:pStyle w:val="Nadpis2"/>
        <w:numPr>
          <w:ilvl w:val="0"/>
          <w:numId w:val="12"/>
        </w:numPr>
      </w:pPr>
      <w:r w:rsidRPr="005F5F99">
        <w:t xml:space="preserve">dodržování pracovněprávních předpisů (zejména zákona č. 262/2006 Sb., zákoníku práce, ve znění pozdějších předpisů a zákona č. 435/2004 Sb., o zaměstnanosti, </w:t>
      </w:r>
      <w:r w:rsidR="00021A91">
        <w:t>ve znění pozdějších předpisů</w:t>
      </w:r>
      <w:r w:rsidRPr="005F5F99">
        <w:t>) a z nich vyplývajících povinností zejména ve vztahu k odměňování zaměstnanců, dodržování délky pracovní doby, dodržování délky odpočinku, zaměstnávání cizinců a</w:t>
      </w:r>
      <w:r w:rsidR="00021A91">
        <w:t> </w:t>
      </w:r>
      <w:r w:rsidRPr="005F5F99">
        <w:t xml:space="preserve">dodržování podmínek bezpečnosti a ochrany zdraví při práci, a to pro všechny osoby, které se budou na plnění předmětu této </w:t>
      </w:r>
      <w:r w:rsidR="00906F26" w:rsidRPr="005F5F99">
        <w:t>S</w:t>
      </w:r>
      <w:r w:rsidRPr="005F5F99">
        <w:t xml:space="preserve">mlouvy podílet. </w:t>
      </w:r>
    </w:p>
    <w:p w14:paraId="701FBD6C" w14:textId="4FAA502C" w:rsidR="00F70F5B" w:rsidRDefault="001F1119" w:rsidP="00BD2383">
      <w:pPr>
        <w:pStyle w:val="Nadpis1"/>
        <w:keepNext/>
      </w:pPr>
      <w:r>
        <w:t>smluvní pokuty,</w:t>
      </w:r>
      <w:r w:rsidR="00904B55" w:rsidRPr="00904B55">
        <w:t xml:space="preserve"> </w:t>
      </w:r>
      <w:r w:rsidRPr="00904B55">
        <w:t>Náhrada škody</w:t>
      </w:r>
      <w:r>
        <w:t xml:space="preserve"> </w:t>
      </w:r>
      <w:r w:rsidR="00904B55" w:rsidRPr="00904B55">
        <w:t>a odstoupení od smlouvy</w:t>
      </w:r>
    </w:p>
    <w:p w14:paraId="2BB9E79F" w14:textId="638142CE" w:rsidR="00B76483" w:rsidRDefault="001F1119" w:rsidP="00124706">
      <w:pPr>
        <w:pStyle w:val="Nadpis2"/>
      </w:pPr>
      <w:bookmarkStart w:id="7" w:name="_Ref5971210"/>
      <w:r>
        <w:rPr>
          <w:lang w:eastAsia="en-US"/>
        </w:rPr>
        <w:t xml:space="preserve">Dodavatel je povinen zaplatit smluvní pokutu za každé jednotlivé </w:t>
      </w:r>
      <w:r w:rsidR="00282ACB">
        <w:rPr>
          <w:lang w:eastAsia="en-US"/>
        </w:rPr>
        <w:t xml:space="preserve">nesplnění </w:t>
      </w:r>
      <w:bookmarkEnd w:id="7"/>
      <w:r w:rsidR="00124706">
        <w:rPr>
          <w:lang w:eastAsia="en-US"/>
        </w:rPr>
        <w:t>jeho povinností dle</w:t>
      </w:r>
      <w:r w:rsidR="003F6AAE">
        <w:rPr>
          <w:lang w:eastAsia="en-US"/>
        </w:rPr>
        <w:t> </w:t>
      </w:r>
      <w:r w:rsidR="00124706">
        <w:rPr>
          <w:lang w:eastAsia="en-US"/>
        </w:rPr>
        <w:t>této Smlouvy, konkrétně:</w:t>
      </w:r>
    </w:p>
    <w:p w14:paraId="14517021" w14:textId="6DD3A563" w:rsidR="00124706" w:rsidRDefault="00124706" w:rsidP="00124706">
      <w:pPr>
        <w:pStyle w:val="Nadpis3"/>
        <w:ind w:left="1276"/>
      </w:pPr>
      <w:r>
        <w:t xml:space="preserve">Smluvní pokuta při nedodržení </w:t>
      </w:r>
      <w:r w:rsidR="00AC5AF4">
        <w:t>povinnosti Dodavatele na trvalé umístění kontejneru</w:t>
      </w:r>
      <w:r>
        <w:t xml:space="preserve">: </w:t>
      </w:r>
      <w:r w:rsidR="00AC5AF4" w:rsidRPr="00886F51">
        <w:t>1.000, -</w:t>
      </w:r>
      <w:r w:rsidR="006F5FC0" w:rsidRPr="00886F51">
        <w:t xml:space="preserve"> Kč</w:t>
      </w:r>
      <w:r w:rsidR="00AC5AF4">
        <w:t xml:space="preserve"> za každý den absence umístění kteréhokoliv kontejneru</w:t>
      </w:r>
      <w:r w:rsidR="006D79D6">
        <w:t>;</w:t>
      </w:r>
    </w:p>
    <w:p w14:paraId="55298DE6" w14:textId="631F668A" w:rsidR="00124706" w:rsidRDefault="00124706" w:rsidP="00124706">
      <w:pPr>
        <w:pStyle w:val="Nadpis3"/>
        <w:ind w:left="1276"/>
      </w:pPr>
      <w:r>
        <w:t xml:space="preserve">Smluvní pokuta </w:t>
      </w:r>
      <w:r w:rsidR="00AC5AF4">
        <w:t xml:space="preserve">při nedodržení povinnosti Dodavatele na provedení svozu do pěti </w:t>
      </w:r>
      <w:r w:rsidR="006D79D6">
        <w:br/>
      </w:r>
      <w:r w:rsidR="00AC5AF4">
        <w:t>(5) pracovních dnů ode dne oznámení o naplnění kontejneru</w:t>
      </w:r>
      <w:r>
        <w:t xml:space="preserve">: </w:t>
      </w:r>
      <w:r w:rsidR="00AC5AF4" w:rsidRPr="00886F51">
        <w:t>1.000</w:t>
      </w:r>
      <w:r w:rsidR="006F5FC0" w:rsidRPr="00886F51">
        <w:t>,</w:t>
      </w:r>
      <w:r w:rsidR="00AC5AF4" w:rsidRPr="00886F51">
        <w:t xml:space="preserve"> </w:t>
      </w:r>
      <w:r w:rsidR="006F5FC0" w:rsidRPr="00886F51">
        <w:t>- Kč</w:t>
      </w:r>
      <w:r w:rsidR="00AC5AF4">
        <w:t xml:space="preserve"> za každý den prodlení.</w:t>
      </w:r>
    </w:p>
    <w:p w14:paraId="4C85313B" w14:textId="391D2BC7" w:rsidR="00562BCC" w:rsidRDefault="00562BCC" w:rsidP="00DF5C26">
      <w:pPr>
        <w:pStyle w:val="Nadpis2"/>
        <w:rPr>
          <w:lang w:eastAsia="en-US"/>
        </w:rPr>
      </w:pPr>
      <w:r w:rsidRPr="00187F51">
        <w:rPr>
          <w:lang w:eastAsia="en-US"/>
        </w:rPr>
        <w:t xml:space="preserve">Na výše uvedené smluvní pokuty nemá Objednatel nárok, prokáže-li se, že </w:t>
      </w:r>
      <w:r w:rsidR="00CE5A45">
        <w:rPr>
          <w:lang w:eastAsia="en-US"/>
        </w:rPr>
        <w:t>porušení povinnosti</w:t>
      </w:r>
      <w:r w:rsidR="00CE5A45" w:rsidRPr="00187F51">
        <w:rPr>
          <w:lang w:eastAsia="en-US"/>
        </w:rPr>
        <w:t xml:space="preserve"> </w:t>
      </w:r>
      <w:r w:rsidRPr="00187F51">
        <w:rPr>
          <w:lang w:eastAsia="en-US"/>
        </w:rPr>
        <w:t>byl</w:t>
      </w:r>
      <w:r w:rsidR="00CE5A45">
        <w:rPr>
          <w:lang w:eastAsia="en-US"/>
        </w:rPr>
        <w:t>o</w:t>
      </w:r>
      <w:r w:rsidRPr="00187F51">
        <w:rPr>
          <w:lang w:eastAsia="en-US"/>
        </w:rPr>
        <w:t xml:space="preserve"> způsoben</w:t>
      </w:r>
      <w:r w:rsidR="00CE5A45">
        <w:rPr>
          <w:lang w:eastAsia="en-US"/>
        </w:rPr>
        <w:t>o</w:t>
      </w:r>
      <w:r w:rsidRPr="00187F51">
        <w:rPr>
          <w:lang w:eastAsia="en-US"/>
        </w:rPr>
        <w:t xml:space="preserve"> jednáním Objednatele, selháním nebo jinými problémy na straně Objednatele či</w:t>
      </w:r>
      <w:r>
        <w:rPr>
          <w:lang w:eastAsia="en-US"/>
        </w:rPr>
        <w:t> </w:t>
      </w:r>
      <w:r w:rsidRPr="00187F51">
        <w:rPr>
          <w:lang w:eastAsia="en-US"/>
        </w:rPr>
        <w:t>vyšší mocí</w:t>
      </w:r>
      <w:r>
        <w:rPr>
          <w:lang w:eastAsia="en-US"/>
        </w:rPr>
        <w:t>.</w:t>
      </w:r>
    </w:p>
    <w:p w14:paraId="3068CB7D" w14:textId="6965A194" w:rsidR="00562BCC" w:rsidRDefault="00562BCC" w:rsidP="00DF5C26">
      <w:pPr>
        <w:pStyle w:val="Nadpis2"/>
        <w:rPr>
          <w:lang w:eastAsia="en-US"/>
        </w:rPr>
      </w:pPr>
      <w:r w:rsidRPr="00562BCC">
        <w:rPr>
          <w:lang w:eastAsia="en-US"/>
        </w:rPr>
        <w:t>Uplatněním nároku na zaplacení smluvní pokuty ani jejím skutečným uhrazením nezanikne povinnost Dodavatele splnit povinnost, jejíž plnění bylo zajištěno smluvní pokutou, a Dodavatel tak bude nadále povinen ke splnění takovéto povinnosti</w:t>
      </w:r>
      <w:r>
        <w:rPr>
          <w:lang w:eastAsia="en-US"/>
        </w:rPr>
        <w:t>.</w:t>
      </w:r>
    </w:p>
    <w:p w14:paraId="1680C714" w14:textId="1B398570" w:rsidR="00562BCC" w:rsidRDefault="00562BCC" w:rsidP="00DF5C26">
      <w:pPr>
        <w:pStyle w:val="Nadpis2"/>
        <w:rPr>
          <w:lang w:eastAsia="en-US"/>
        </w:rPr>
      </w:pPr>
      <w:r w:rsidRPr="00DF5C26">
        <w:rPr>
          <w:bCs/>
          <w:lang w:eastAsia="en-US"/>
        </w:rPr>
        <w:t xml:space="preserve">Smluvní pokuta bude vyúčtovaná samostatným daňovým dokladem, splatnost smluvní pokuty činí </w:t>
      </w:r>
      <w:r w:rsidRPr="0064780B">
        <w:rPr>
          <w:bCs/>
          <w:lang w:eastAsia="en-US"/>
        </w:rPr>
        <w:t>třicet (30) dní</w:t>
      </w:r>
      <w:r w:rsidRPr="00DF5C26">
        <w:rPr>
          <w:bCs/>
          <w:lang w:eastAsia="en-US"/>
        </w:rPr>
        <w:t xml:space="preserve"> ode dne doručení vyúčtování </w:t>
      </w:r>
      <w:r>
        <w:rPr>
          <w:bCs/>
          <w:lang w:eastAsia="en-US"/>
        </w:rPr>
        <w:t>Dodavateli.</w:t>
      </w:r>
    </w:p>
    <w:p w14:paraId="482444D9" w14:textId="0AD43CBB" w:rsidR="00DF5C26" w:rsidRPr="00DF5C26" w:rsidRDefault="00DF5C26" w:rsidP="00DF5C26">
      <w:pPr>
        <w:pStyle w:val="Nadpis2"/>
        <w:rPr>
          <w:lang w:eastAsia="en-US"/>
        </w:rPr>
      </w:pPr>
      <w:r>
        <w:rPr>
          <w:lang w:eastAsia="en-US"/>
        </w:rPr>
        <w:t>Sjednané smluvní pokuty dle této Smlouvy nevylučují právo oprávněné Smluvní strany na náhradu škody zejména dle § 2566 a násl. a § 2894 a násl. občanského zákoníku, prokazatelně vzniklé z porušení povinnosti, ke které se smluvní pokuta vztahuje.</w:t>
      </w:r>
    </w:p>
    <w:p w14:paraId="6BB45C77" w14:textId="5ADA810D" w:rsidR="00DF5C26" w:rsidRDefault="00904B55" w:rsidP="00DF5C26">
      <w:pPr>
        <w:pStyle w:val="Nadpis2"/>
        <w:rPr>
          <w:lang w:eastAsia="en-US"/>
        </w:rPr>
      </w:pPr>
      <w:r>
        <w:rPr>
          <w:lang w:eastAsia="en-US"/>
        </w:rPr>
        <w:t xml:space="preserve">Bude-li </w:t>
      </w:r>
      <w:r w:rsidR="00AC5AF4">
        <w:rPr>
          <w:lang w:eastAsia="en-US"/>
        </w:rPr>
        <w:t xml:space="preserve">Dodavatel </w:t>
      </w:r>
      <w:r>
        <w:rPr>
          <w:lang w:eastAsia="en-US"/>
        </w:rPr>
        <w:t xml:space="preserve">v prodlení se zaplacením jakékoliv faktury řádně vystavené na základě této </w:t>
      </w:r>
      <w:r w:rsidR="00F13B29">
        <w:rPr>
          <w:lang w:eastAsia="en-US"/>
        </w:rPr>
        <w:t>S</w:t>
      </w:r>
      <w:r>
        <w:rPr>
          <w:lang w:eastAsia="en-US"/>
        </w:rPr>
        <w:t xml:space="preserve">mlouvy </w:t>
      </w:r>
      <w:r w:rsidR="00AC5AF4">
        <w:rPr>
          <w:lang w:eastAsia="en-US"/>
        </w:rPr>
        <w:t>Objednatelem</w:t>
      </w:r>
      <w:r>
        <w:rPr>
          <w:lang w:eastAsia="en-US"/>
        </w:rPr>
        <w:t xml:space="preserve"> k datu její splatnosti, má </w:t>
      </w:r>
      <w:r w:rsidR="00FC5ACB">
        <w:rPr>
          <w:lang w:eastAsia="en-US"/>
        </w:rPr>
        <w:t>Objednatel</w:t>
      </w:r>
      <w:r>
        <w:rPr>
          <w:lang w:eastAsia="en-US"/>
        </w:rPr>
        <w:t xml:space="preserve"> právo na úrok z prodlení ve výši </w:t>
      </w:r>
      <w:r w:rsidRPr="002A783A">
        <w:rPr>
          <w:lang w:eastAsia="en-US"/>
        </w:rPr>
        <w:t>0,</w:t>
      </w:r>
      <w:r w:rsidR="00F13B29" w:rsidRPr="002A783A">
        <w:rPr>
          <w:lang w:eastAsia="en-US"/>
        </w:rPr>
        <w:t>5 </w:t>
      </w:r>
      <w:r w:rsidRPr="002A783A">
        <w:rPr>
          <w:lang w:eastAsia="en-US"/>
        </w:rPr>
        <w:t>%</w:t>
      </w:r>
      <w:r>
        <w:rPr>
          <w:lang w:eastAsia="en-US"/>
        </w:rPr>
        <w:t xml:space="preserve"> z nezaplacené částky za každý započatý den prodlení platby. </w:t>
      </w:r>
      <w:r w:rsidR="00B52D3A">
        <w:rPr>
          <w:lang w:eastAsia="en-US"/>
        </w:rPr>
        <w:t xml:space="preserve">Objednatel </w:t>
      </w:r>
      <w:r>
        <w:rPr>
          <w:lang w:eastAsia="en-US"/>
        </w:rPr>
        <w:t xml:space="preserve">je oprávněn odstoupit od této </w:t>
      </w:r>
      <w:r w:rsidR="00C14F33">
        <w:rPr>
          <w:lang w:eastAsia="en-US"/>
        </w:rPr>
        <w:t>Smlouvy</w:t>
      </w:r>
      <w:r>
        <w:rPr>
          <w:lang w:eastAsia="en-US"/>
        </w:rPr>
        <w:t xml:space="preserve">, pokud bude </w:t>
      </w:r>
      <w:r w:rsidR="00B52D3A">
        <w:rPr>
          <w:lang w:eastAsia="en-US"/>
        </w:rPr>
        <w:t xml:space="preserve">Dodavatel </w:t>
      </w:r>
      <w:r>
        <w:rPr>
          <w:lang w:eastAsia="en-US"/>
        </w:rPr>
        <w:t xml:space="preserve">v prodlení se zaplacením delším než </w:t>
      </w:r>
      <w:r w:rsidR="00F13B29" w:rsidRPr="002A783A">
        <w:rPr>
          <w:lang w:eastAsia="en-US"/>
        </w:rPr>
        <w:t>6</w:t>
      </w:r>
      <w:r w:rsidR="00D4597E" w:rsidRPr="002A783A">
        <w:rPr>
          <w:lang w:eastAsia="en-US"/>
        </w:rPr>
        <w:t>0</w:t>
      </w:r>
      <w:r w:rsidRPr="002A783A">
        <w:rPr>
          <w:lang w:eastAsia="en-US"/>
        </w:rPr>
        <w:t xml:space="preserve"> dní</w:t>
      </w:r>
      <w:r w:rsidR="0064780B">
        <w:rPr>
          <w:lang w:eastAsia="en-US"/>
        </w:rPr>
        <w:t>.</w:t>
      </w:r>
    </w:p>
    <w:p w14:paraId="0E04D8C2" w14:textId="2F7E45D1" w:rsidR="00801370" w:rsidRDefault="00904B55" w:rsidP="00904B55">
      <w:pPr>
        <w:pStyle w:val="Nadpis2"/>
        <w:rPr>
          <w:lang w:eastAsia="en-US"/>
        </w:rPr>
      </w:pPr>
      <w:r>
        <w:rPr>
          <w:lang w:eastAsia="en-US"/>
        </w:rPr>
        <w:t xml:space="preserve">Obě </w:t>
      </w:r>
      <w:r w:rsidR="00D4597E">
        <w:rPr>
          <w:lang w:eastAsia="en-US"/>
        </w:rPr>
        <w:t>S</w:t>
      </w:r>
      <w:r>
        <w:rPr>
          <w:lang w:eastAsia="en-US"/>
        </w:rPr>
        <w:t xml:space="preserve">mluvní strany mají právo odstoupit od této </w:t>
      </w:r>
      <w:r w:rsidR="00D4597E">
        <w:rPr>
          <w:lang w:eastAsia="en-US"/>
        </w:rPr>
        <w:t>S</w:t>
      </w:r>
      <w:r>
        <w:rPr>
          <w:lang w:eastAsia="en-US"/>
        </w:rPr>
        <w:t xml:space="preserve">mlouvy v případě opakovaného prodlení druhé </w:t>
      </w:r>
      <w:r w:rsidR="00791C94">
        <w:rPr>
          <w:lang w:eastAsia="en-US"/>
        </w:rPr>
        <w:t>S</w:t>
      </w:r>
      <w:r>
        <w:rPr>
          <w:lang w:eastAsia="en-US"/>
        </w:rPr>
        <w:t xml:space="preserve">mluvní strany s plněním jakékoliv povinnosti podle této </w:t>
      </w:r>
      <w:r w:rsidR="00D4597E">
        <w:rPr>
          <w:lang w:eastAsia="en-US"/>
        </w:rPr>
        <w:t>S</w:t>
      </w:r>
      <w:r>
        <w:rPr>
          <w:lang w:eastAsia="en-US"/>
        </w:rPr>
        <w:t xml:space="preserve">mlouvy. </w:t>
      </w:r>
      <w:r w:rsidR="00801370">
        <w:rPr>
          <w:lang w:eastAsia="en-US"/>
        </w:rPr>
        <w:t xml:space="preserve">Smluvní strana oprávněná od Smlouvy odstoupit je povinna druhou Smluvní stranu o opakovaném prodlení vyrozumět a poskytnout ke splnění povinnosti přiměřenou dodatečnou lhůtu v délce trvání alespoň </w:t>
      </w:r>
      <w:r w:rsidR="00801370" w:rsidRPr="002A783A">
        <w:rPr>
          <w:lang w:eastAsia="en-US"/>
        </w:rPr>
        <w:t>15 dní</w:t>
      </w:r>
      <w:r w:rsidR="0064780B">
        <w:rPr>
          <w:lang w:eastAsia="en-US"/>
        </w:rPr>
        <w:t>.</w:t>
      </w:r>
    </w:p>
    <w:p w14:paraId="43D34B97" w14:textId="65D3B613" w:rsidR="00904B55" w:rsidRDefault="00904B55" w:rsidP="00904B55">
      <w:pPr>
        <w:pStyle w:val="Nadpis2"/>
        <w:rPr>
          <w:lang w:eastAsia="en-US"/>
        </w:rPr>
      </w:pPr>
      <w:r>
        <w:rPr>
          <w:lang w:eastAsia="en-US"/>
        </w:rPr>
        <w:t xml:space="preserve">Nárok na náhradu škody a smluvní pokutu do dne odstoupení od </w:t>
      </w:r>
      <w:r w:rsidR="00791C94">
        <w:rPr>
          <w:lang w:eastAsia="en-US"/>
        </w:rPr>
        <w:t xml:space="preserve">Smlouvy nebo v případě její </w:t>
      </w:r>
      <w:r>
        <w:rPr>
          <w:lang w:eastAsia="en-US"/>
        </w:rPr>
        <w:t>výpovědi zůstane nedotčen (škoda může spočívat mimo jiné i v nákladech vynaložených Objednatelem na realizaci nového výběrového/zadávacího řízení).</w:t>
      </w:r>
    </w:p>
    <w:p w14:paraId="7110458A" w14:textId="4823898A" w:rsidR="00904B55" w:rsidRDefault="00C2711E" w:rsidP="003405DF">
      <w:pPr>
        <w:pStyle w:val="Nadpis1"/>
        <w:keepNext/>
      </w:pPr>
      <w:r w:rsidRPr="00C2711E">
        <w:t>Závěrečná ustanovení</w:t>
      </w:r>
    </w:p>
    <w:p w14:paraId="4113FC2E" w14:textId="298489A7" w:rsidR="00C2711E" w:rsidRDefault="00C2711E" w:rsidP="00C2711E">
      <w:pPr>
        <w:pStyle w:val="Nadpis2"/>
        <w:rPr>
          <w:lang w:eastAsia="en-US"/>
        </w:rPr>
      </w:pPr>
      <w:r>
        <w:rPr>
          <w:lang w:eastAsia="en-US"/>
        </w:rPr>
        <w:t xml:space="preserve">Smluvní strany budou vzájemně spolupracovat a poskytovat si veškeré informace </w:t>
      </w:r>
      <w:r w:rsidR="00B81EA5">
        <w:rPr>
          <w:lang w:eastAsia="en-US"/>
        </w:rPr>
        <w:t>o skutečnostech</w:t>
      </w:r>
      <w:r w:rsidR="00870392">
        <w:rPr>
          <w:lang w:eastAsia="en-US"/>
        </w:rPr>
        <w:t>,</w:t>
      </w:r>
      <w:r w:rsidR="00B81EA5">
        <w:rPr>
          <w:lang w:eastAsia="en-US"/>
        </w:rPr>
        <w:t xml:space="preserve"> které budou, jsou nebo mohou být důležité</w:t>
      </w:r>
      <w:r w:rsidR="00870392">
        <w:rPr>
          <w:lang w:eastAsia="en-US"/>
        </w:rPr>
        <w:t>,</w:t>
      </w:r>
      <w:r w:rsidR="00B81EA5">
        <w:rPr>
          <w:lang w:eastAsia="en-US"/>
        </w:rPr>
        <w:t xml:space="preserve"> pro řádné plnění závazků z této Smlouvy</w:t>
      </w:r>
      <w:r>
        <w:rPr>
          <w:lang w:eastAsia="en-US"/>
        </w:rPr>
        <w:t>.</w:t>
      </w:r>
    </w:p>
    <w:p w14:paraId="6E3FB060" w14:textId="78F97D02" w:rsidR="00C2711E" w:rsidRDefault="00C2711E" w:rsidP="00C2711E">
      <w:pPr>
        <w:pStyle w:val="Nadpis2"/>
        <w:rPr>
          <w:lang w:eastAsia="en-US"/>
        </w:rPr>
      </w:pPr>
      <w:r>
        <w:rPr>
          <w:lang w:eastAsia="en-US"/>
        </w:rPr>
        <w:lastRenderedPageBreak/>
        <w:t>Smluvní strany se budou navzájem informovat o každé organizační změně (např. změna tel.</w:t>
      </w:r>
      <w:r w:rsidR="00640BDA">
        <w:rPr>
          <w:lang w:eastAsia="en-US"/>
        </w:rPr>
        <w:t> </w:t>
      </w:r>
      <w:r>
        <w:rPr>
          <w:lang w:eastAsia="en-US"/>
        </w:rPr>
        <w:t>čísel, změna adresy, bankovního spojení atd.) bez zbytečného odkladu.</w:t>
      </w:r>
    </w:p>
    <w:p w14:paraId="57CDCE7D" w14:textId="4840F276" w:rsidR="00640BDA" w:rsidRDefault="00640BDA" w:rsidP="00C2711E">
      <w:pPr>
        <w:pStyle w:val="Nadpis2"/>
        <w:rPr>
          <w:lang w:eastAsia="en-US"/>
        </w:rPr>
      </w:pPr>
      <w:r w:rsidRPr="00B92621">
        <w:rPr>
          <w:lang w:eastAsia="en-US"/>
        </w:rPr>
        <w:t>Smluvní strany jsou povinny plnit své závazky vyplývající z této Smlouvy tak, aby nedocházelo ke</w:t>
      </w:r>
      <w:r w:rsidR="003F6AAE">
        <w:rPr>
          <w:lang w:eastAsia="en-US"/>
        </w:rPr>
        <w:t> </w:t>
      </w:r>
      <w:r w:rsidRPr="00B92621">
        <w:rPr>
          <w:lang w:eastAsia="en-US"/>
        </w:rPr>
        <w:t>zbytečnému prodlení s plněním jednotlivých termínů a peněžních závazků.</w:t>
      </w:r>
    </w:p>
    <w:p w14:paraId="69ABB7C0" w14:textId="6550A320" w:rsidR="00C2711E" w:rsidRDefault="00C2711E" w:rsidP="00C2711E">
      <w:pPr>
        <w:pStyle w:val="Nadpis2"/>
        <w:rPr>
          <w:lang w:eastAsia="en-US"/>
        </w:rPr>
      </w:pPr>
      <w:r>
        <w:rPr>
          <w:lang w:eastAsia="en-US"/>
        </w:rPr>
        <w:t xml:space="preserve">Všechna oznámení mezi Smluvními stranami, která se budou vztahovat ke </w:t>
      </w:r>
      <w:r w:rsidR="00F13C7D">
        <w:rPr>
          <w:lang w:eastAsia="en-US"/>
        </w:rPr>
        <w:t>Smlouvě</w:t>
      </w:r>
      <w:r>
        <w:rPr>
          <w:lang w:eastAsia="en-US"/>
        </w:rPr>
        <w:t xml:space="preserve">, nebo která mají být učiněna na základě </w:t>
      </w:r>
      <w:r w:rsidR="00F13C7D">
        <w:rPr>
          <w:lang w:eastAsia="en-US"/>
        </w:rPr>
        <w:t>Smlouvy</w:t>
      </w:r>
      <w:r>
        <w:rPr>
          <w:lang w:eastAsia="en-US"/>
        </w:rPr>
        <w:t>, musí být učiněna v písemné podobě a</w:t>
      </w:r>
      <w:r w:rsidR="00F91C96">
        <w:rPr>
          <w:lang w:eastAsia="en-US"/>
        </w:rPr>
        <w:t> </w:t>
      </w:r>
      <w:r>
        <w:rPr>
          <w:lang w:eastAsia="en-US"/>
        </w:rPr>
        <w:t xml:space="preserve">prokazatelně doručena druhé </w:t>
      </w:r>
      <w:r w:rsidR="00F13C7D">
        <w:rPr>
          <w:lang w:eastAsia="en-US"/>
        </w:rPr>
        <w:t xml:space="preserve">Smluvní </w:t>
      </w:r>
      <w:r>
        <w:rPr>
          <w:lang w:eastAsia="en-US"/>
        </w:rPr>
        <w:t xml:space="preserve">straně na adresu uvedenou ve </w:t>
      </w:r>
      <w:r w:rsidR="00F13C7D">
        <w:rPr>
          <w:lang w:eastAsia="en-US"/>
        </w:rPr>
        <w:t>Smlouvě</w:t>
      </w:r>
      <w:r>
        <w:rPr>
          <w:lang w:eastAsia="en-US"/>
        </w:rPr>
        <w:t xml:space="preserve">, nebude-li stanoveno nebo mezi </w:t>
      </w:r>
      <w:r w:rsidR="00F13C7D">
        <w:rPr>
          <w:lang w:eastAsia="en-US"/>
        </w:rPr>
        <w:t xml:space="preserve">Smluvními </w:t>
      </w:r>
      <w:r>
        <w:rPr>
          <w:lang w:eastAsia="en-US"/>
        </w:rPr>
        <w:t>stranami dohodnuto jinak.</w:t>
      </w:r>
    </w:p>
    <w:p w14:paraId="06872646" w14:textId="2B6976EE" w:rsidR="00A471DB" w:rsidRDefault="00A471DB" w:rsidP="00C2711E">
      <w:pPr>
        <w:pStyle w:val="Nadpis2"/>
        <w:rPr>
          <w:lang w:eastAsia="en-US"/>
        </w:rPr>
      </w:pPr>
      <w:r w:rsidRPr="00A471DB">
        <w:rPr>
          <w:rFonts w:ascii="Calibri" w:eastAsia="Times New Roman" w:hAnsi="Calibri" w:cs="Times New Roman"/>
          <w:bCs/>
          <w:szCs w:val="22"/>
        </w:rPr>
        <w:t>Oznámení se považují za doručená uplynutím třetího dne po jejich prokazatelném odeslání</w:t>
      </w:r>
      <w:r>
        <w:rPr>
          <w:rFonts w:ascii="Calibri" w:eastAsia="Times New Roman" w:hAnsi="Calibri" w:cs="Times New Roman"/>
          <w:bCs/>
          <w:szCs w:val="22"/>
        </w:rPr>
        <w:t xml:space="preserve"> druhé smluvní straně.</w:t>
      </w:r>
    </w:p>
    <w:p w14:paraId="7BB53F3A" w14:textId="618EE12F" w:rsidR="00C2711E" w:rsidRDefault="00C2711E" w:rsidP="00C2711E">
      <w:pPr>
        <w:pStyle w:val="Nadpis2"/>
        <w:rPr>
          <w:lang w:eastAsia="en-US"/>
        </w:rPr>
      </w:pPr>
      <w:r>
        <w:rPr>
          <w:lang w:eastAsia="en-US"/>
        </w:rPr>
        <w:t xml:space="preserve">Dodavatel podpisem této </w:t>
      </w:r>
      <w:r w:rsidR="00F13C7D">
        <w:rPr>
          <w:lang w:eastAsia="en-US"/>
        </w:rPr>
        <w:t xml:space="preserve">Smlouvy </w:t>
      </w:r>
      <w:r>
        <w:rPr>
          <w:lang w:eastAsia="en-US"/>
        </w:rPr>
        <w:t>bere na vědomí a souhlasí s tím, že:</w:t>
      </w:r>
    </w:p>
    <w:p w14:paraId="41EAA74B" w14:textId="74113EB2" w:rsidR="00DD2DCD" w:rsidRDefault="00C2711E" w:rsidP="00297286">
      <w:pPr>
        <w:pStyle w:val="Nadpis3"/>
        <w:ind w:left="1276"/>
      </w:pPr>
      <w:r>
        <w:t>se podpis</w:t>
      </w:r>
      <w:r w:rsidR="00A5424B">
        <w:t xml:space="preserve">em </w:t>
      </w:r>
      <w:r w:rsidR="00F13C7D">
        <w:t xml:space="preserve">Smlouvy </w:t>
      </w:r>
      <w:r w:rsidR="00A5424B">
        <w:t>stává v souladu s</w:t>
      </w:r>
      <w:r w:rsidR="00F13C7D">
        <w:t> </w:t>
      </w:r>
      <w:proofErr w:type="spellStart"/>
      <w:r w:rsidR="00F13C7D">
        <w:t>ust</w:t>
      </w:r>
      <w:proofErr w:type="spellEnd"/>
      <w:r w:rsidR="00F13C7D">
        <w:t xml:space="preserve">. </w:t>
      </w:r>
      <w:r w:rsidR="00A5424B">
        <w:t>§ 2 písm. e)</w:t>
      </w:r>
      <w:r>
        <w:t xml:space="preserve"> zákona č. 320/2001 Sb., o</w:t>
      </w:r>
      <w:r w:rsidR="00F91C96">
        <w:t> </w:t>
      </w:r>
      <w:r>
        <w:t>finanční kontrole ve veřejné správě, v</w:t>
      </w:r>
      <w:r w:rsidR="00F13C7D">
        <w:t>e</w:t>
      </w:r>
      <w:r>
        <w:t xml:space="preserve"> znění</w:t>
      </w:r>
      <w:r w:rsidR="00F13C7D">
        <w:t xml:space="preserve"> pozdějších předpisů</w:t>
      </w:r>
      <w:r>
        <w:t>, osobou povinnou spolupůsobit při výkonu finanční kontroly;</w:t>
      </w:r>
    </w:p>
    <w:p w14:paraId="229E2D2A" w14:textId="5B72EC30" w:rsidR="00801471" w:rsidRDefault="00801471" w:rsidP="00297286">
      <w:pPr>
        <w:pStyle w:val="Nadpis3"/>
        <w:ind w:left="1276"/>
      </w:pPr>
      <w:r>
        <w:t xml:space="preserve">obsah této Smlouvy bude v plném znění včetně příloh uveřejněn v informačním systému registru smluv podle </w:t>
      </w:r>
      <w:proofErr w:type="spellStart"/>
      <w:r w:rsidR="00F13C7D">
        <w:t>ust</w:t>
      </w:r>
      <w:proofErr w:type="spellEnd"/>
      <w:r w:rsidR="00F13C7D">
        <w:t xml:space="preserve">. </w:t>
      </w:r>
      <w:r w:rsidR="004042D6">
        <w:t xml:space="preserve">§ 2 odst. 1 písm. k) </w:t>
      </w:r>
      <w:r w:rsidR="00B52D3A">
        <w:t>Zákona o registru smluv</w:t>
      </w:r>
      <w:r w:rsidR="004042D6">
        <w:t>; z</w:t>
      </w:r>
      <w:r>
        <w:t xml:space="preserve">veřejnění obsahu Smlouvy v registru smluv zajistí </w:t>
      </w:r>
      <w:r w:rsidR="004042D6">
        <w:t>Objednatel;</w:t>
      </w:r>
      <w:r>
        <w:t xml:space="preserve"> </w:t>
      </w:r>
    </w:p>
    <w:p w14:paraId="29377A6D" w14:textId="6DDA806F" w:rsidR="00801471" w:rsidRDefault="00A5424B" w:rsidP="00297286">
      <w:pPr>
        <w:pStyle w:val="Nadpis3"/>
        <w:ind w:left="1276"/>
      </w:pPr>
      <w:r>
        <w:t xml:space="preserve">dle </w:t>
      </w:r>
      <w:proofErr w:type="spellStart"/>
      <w:r w:rsidR="00F13C7D">
        <w:t>ust</w:t>
      </w:r>
      <w:proofErr w:type="spellEnd"/>
      <w:r w:rsidR="00F13C7D">
        <w:t xml:space="preserve">. </w:t>
      </w:r>
      <w:r>
        <w:t>§ 5 odst</w:t>
      </w:r>
      <w:r w:rsidR="00F13C7D">
        <w:t>.</w:t>
      </w:r>
      <w:r w:rsidR="00801471">
        <w:t xml:space="preserve"> 5 Zákona o registru smluv</w:t>
      </w:r>
      <w:r>
        <w:t xml:space="preserve"> Objednatel</w:t>
      </w:r>
      <w:r w:rsidR="00801471">
        <w:t xml:space="preserve"> k vyplnění metadat jako </w:t>
      </w:r>
      <w:r w:rsidR="00536DBB">
        <w:br/>
      </w:r>
      <w:r w:rsidR="00801471">
        <w:t xml:space="preserve">je identifikace </w:t>
      </w:r>
      <w:r w:rsidR="00F13C7D">
        <w:t>S</w:t>
      </w:r>
      <w:r w:rsidR="00801471">
        <w:t>mluvních stran a v</w:t>
      </w:r>
      <w:r>
        <w:t xml:space="preserve">ymezení předmětu </w:t>
      </w:r>
      <w:r w:rsidR="00F13C7D">
        <w:t>S</w:t>
      </w:r>
      <w:r>
        <w:t>mlouvy použije</w:t>
      </w:r>
      <w:r w:rsidR="00801471">
        <w:t xml:space="preserve"> údaje uvedené v</w:t>
      </w:r>
      <w:r w:rsidR="0048086C">
        <w:t> </w:t>
      </w:r>
      <w:r w:rsidR="00801471">
        <w:t>záhlaví této Smlouvy a datum podpisu této Smlouvy bude datum p</w:t>
      </w:r>
      <w:r>
        <w:t>odpisu poslední Smluvní stranou;</w:t>
      </w:r>
      <w:r w:rsidR="00801471">
        <w:t xml:space="preserve"> </w:t>
      </w:r>
      <w:r>
        <w:t>cena</w:t>
      </w:r>
      <w:r w:rsidR="00801471">
        <w:t xml:space="preserve"> </w:t>
      </w:r>
      <w:r>
        <w:t xml:space="preserve">uvedená </w:t>
      </w:r>
      <w:r w:rsidR="00801471">
        <w:t xml:space="preserve">v době uveřejnění </w:t>
      </w:r>
      <w:r w:rsidR="00F13C7D">
        <w:t>S</w:t>
      </w:r>
      <w:r w:rsidR="00801471">
        <w:t xml:space="preserve">mlouvy </w:t>
      </w:r>
      <w:r>
        <w:t xml:space="preserve">bude uvedena v souladu </w:t>
      </w:r>
      <w:r w:rsidR="00536DBB">
        <w:br/>
      </w:r>
      <w:r>
        <w:t>s </w:t>
      </w:r>
      <w:r w:rsidR="0008087B">
        <w:t>čl</w:t>
      </w:r>
      <w:r>
        <w:t xml:space="preserve">. </w:t>
      </w:r>
      <w:r w:rsidR="00223A67">
        <w:t>4 Smlouvy</w:t>
      </w:r>
      <w:r w:rsidR="00525066">
        <w:t>;</w:t>
      </w:r>
    </w:p>
    <w:p w14:paraId="4805BC88" w14:textId="239EB2F8" w:rsidR="00525066" w:rsidRDefault="00525066" w:rsidP="00297286">
      <w:pPr>
        <w:pStyle w:val="Nadpis3"/>
        <w:ind w:left="1276"/>
      </w:pPr>
      <w:r w:rsidRPr="00525066">
        <w:t xml:space="preserve">poskytnuté osobní údaje uvedené v této Smlouvě jsou </w:t>
      </w:r>
      <w:r>
        <w:t>poskytnuty</w:t>
      </w:r>
      <w:r w:rsidRPr="00525066">
        <w:t xml:space="preserve"> </w:t>
      </w:r>
      <w:r>
        <w:t>dobrovolně a</w:t>
      </w:r>
      <w:r w:rsidR="00297286">
        <w:t> </w:t>
      </w:r>
      <w:r>
        <w:t xml:space="preserve">Objednatel </w:t>
      </w:r>
      <w:r w:rsidRPr="00525066">
        <w:t xml:space="preserve">je oprávněn zpracovávat poskytnuté osobní údaje uvedené v této </w:t>
      </w:r>
      <w:r>
        <w:t>S</w:t>
      </w:r>
      <w:r w:rsidRPr="00525066">
        <w:t xml:space="preserve">mlouvě za podmínek dle </w:t>
      </w:r>
      <w:r w:rsidR="00297286" w:rsidRPr="00297286">
        <w:t>zákona č. 110/2019 Sb., o zpracování osobních údajů, ve znění pozdějších předpisů</w:t>
      </w:r>
      <w:r w:rsidR="00297286">
        <w:t>,</w:t>
      </w:r>
      <w:r w:rsidR="00297286" w:rsidRPr="00297286">
        <w:t xml:space="preserve"> </w:t>
      </w:r>
      <w:r w:rsidRPr="00525066">
        <w:t>a za podmínek dle Nařízení Evropského parlamentu a Rady (EU) 2016/679, o ochraně fyzických osob v souvislosti se zpracováním osobních údajů a</w:t>
      </w:r>
      <w:r w:rsidR="00297286">
        <w:t> </w:t>
      </w:r>
      <w:r w:rsidRPr="00525066">
        <w:t>o</w:t>
      </w:r>
      <w:r w:rsidR="00297286">
        <w:t> </w:t>
      </w:r>
      <w:r w:rsidRPr="00525066">
        <w:t>volném pohybu těchto údajů (GDPR).</w:t>
      </w:r>
    </w:p>
    <w:p w14:paraId="0A16FE25" w14:textId="4E1AEEE1" w:rsidR="00C2711E" w:rsidRDefault="006C7BC3" w:rsidP="00C2711E">
      <w:pPr>
        <w:pStyle w:val="Nadpis2"/>
        <w:rPr>
          <w:lang w:eastAsia="en-US"/>
        </w:rPr>
      </w:pPr>
      <w:r>
        <w:rPr>
          <w:lang w:eastAsia="en-US"/>
        </w:rPr>
        <w:t xml:space="preserve">Veškeré závazkové vztahy mezi Smluvními stranami </w:t>
      </w:r>
      <w:r w:rsidR="00C2711E">
        <w:rPr>
          <w:lang w:eastAsia="en-US"/>
        </w:rPr>
        <w:t>založen</w:t>
      </w:r>
      <w:r>
        <w:rPr>
          <w:lang w:eastAsia="en-US"/>
        </w:rPr>
        <w:t>é</w:t>
      </w:r>
      <w:r w:rsidR="00C2711E">
        <w:rPr>
          <w:lang w:eastAsia="en-US"/>
        </w:rPr>
        <w:t xml:space="preserve"> touto Smlouvou</w:t>
      </w:r>
      <w:r>
        <w:rPr>
          <w:lang w:eastAsia="en-US"/>
        </w:rPr>
        <w:t>, pokud nejsou ve</w:t>
      </w:r>
      <w:r w:rsidR="00297286">
        <w:rPr>
          <w:lang w:eastAsia="en-US"/>
        </w:rPr>
        <w:t> </w:t>
      </w:r>
      <w:r>
        <w:rPr>
          <w:lang w:eastAsia="en-US"/>
        </w:rPr>
        <w:t>Smlouvě výslovně upraveny,</w:t>
      </w:r>
      <w:r w:rsidR="00C2711E">
        <w:rPr>
          <w:lang w:eastAsia="en-US"/>
        </w:rPr>
        <w:t xml:space="preserve"> se řídí </w:t>
      </w:r>
      <w:r>
        <w:rPr>
          <w:lang w:eastAsia="en-US"/>
        </w:rPr>
        <w:t xml:space="preserve">platnými a účinnými právními předpisy České republiky, zejména </w:t>
      </w:r>
      <w:r w:rsidR="00C2711E">
        <w:rPr>
          <w:lang w:eastAsia="en-US"/>
        </w:rPr>
        <w:t>občanským zákoníkem</w:t>
      </w:r>
      <w:r w:rsidR="007C19EA">
        <w:rPr>
          <w:lang w:eastAsia="en-US"/>
        </w:rPr>
        <w:t>.</w:t>
      </w:r>
    </w:p>
    <w:p w14:paraId="00826CA2" w14:textId="351F0D69" w:rsidR="001A6EBB" w:rsidRDefault="001A6EBB" w:rsidP="00C2711E">
      <w:pPr>
        <w:pStyle w:val="Nadpis2"/>
        <w:rPr>
          <w:lang w:eastAsia="en-US"/>
        </w:rPr>
      </w:pPr>
      <w:r>
        <w:rPr>
          <w:lang w:eastAsia="en-US"/>
        </w:rPr>
        <w:t xml:space="preserve">Případné spory vyplývající z této Smlouvy budou Smluvní strany řešit v první řadě ve vzájemné shodě. Jestliže na základě jednání nebude shody dosaženo, každá ze Smluvních stran </w:t>
      </w:r>
      <w:r w:rsidR="00FC5ACB">
        <w:rPr>
          <w:lang w:eastAsia="en-US"/>
        </w:rPr>
        <w:br/>
      </w:r>
      <w:r>
        <w:rPr>
          <w:lang w:eastAsia="en-US"/>
        </w:rPr>
        <w:t>je oprávněna obrátit se na příslušný obecný soud.</w:t>
      </w:r>
    </w:p>
    <w:p w14:paraId="2F208418" w14:textId="22D89385" w:rsidR="00C2711E" w:rsidRDefault="00C2711E" w:rsidP="00350408">
      <w:pPr>
        <w:pStyle w:val="Nadpis2"/>
        <w:rPr>
          <w:lang w:eastAsia="en-US"/>
        </w:rPr>
      </w:pPr>
      <w:r>
        <w:rPr>
          <w:lang w:eastAsia="en-US"/>
        </w:rPr>
        <w:t xml:space="preserve">Jestliže </w:t>
      </w:r>
      <w:r w:rsidR="00C26511">
        <w:rPr>
          <w:lang w:eastAsia="en-US"/>
        </w:rPr>
        <w:t xml:space="preserve">bude </w:t>
      </w:r>
      <w:r>
        <w:rPr>
          <w:lang w:eastAsia="en-US"/>
        </w:rPr>
        <w:t xml:space="preserve">některé ustanovení </w:t>
      </w:r>
      <w:r w:rsidR="00C26511">
        <w:rPr>
          <w:lang w:eastAsia="en-US"/>
        </w:rPr>
        <w:t xml:space="preserve">této </w:t>
      </w:r>
      <w:r w:rsidR="00F13C7D">
        <w:rPr>
          <w:lang w:eastAsia="en-US"/>
        </w:rPr>
        <w:t>S</w:t>
      </w:r>
      <w:r>
        <w:rPr>
          <w:lang w:eastAsia="en-US"/>
        </w:rPr>
        <w:t xml:space="preserve">mlouvy </w:t>
      </w:r>
      <w:r w:rsidR="00C26511" w:rsidRPr="00C26511">
        <w:rPr>
          <w:lang w:eastAsia="en-US"/>
        </w:rPr>
        <w:t>shledáno zdánlivým, neplatným či</w:t>
      </w:r>
      <w:r w:rsidR="00297286">
        <w:rPr>
          <w:lang w:eastAsia="en-US"/>
        </w:rPr>
        <w:t> </w:t>
      </w:r>
      <w:r w:rsidR="00C26511" w:rsidRPr="00C26511">
        <w:rPr>
          <w:lang w:eastAsia="en-US"/>
        </w:rPr>
        <w:t>nevymahatelným</w:t>
      </w:r>
      <w:r>
        <w:rPr>
          <w:lang w:eastAsia="en-US"/>
        </w:rPr>
        <w:t xml:space="preserve">, </w:t>
      </w:r>
      <w:r w:rsidR="00C26511" w:rsidRPr="00C26511">
        <w:rPr>
          <w:lang w:eastAsia="en-US"/>
        </w:rPr>
        <w:t>bude na něj nahlíženo tak, jako by ve Smlouvě nebylo</w:t>
      </w:r>
      <w:r w:rsidR="00C26511">
        <w:rPr>
          <w:lang w:eastAsia="en-US"/>
        </w:rPr>
        <w:t xml:space="preserve">, a </w:t>
      </w:r>
      <w:r>
        <w:rPr>
          <w:lang w:eastAsia="en-US"/>
        </w:rPr>
        <w:t>nebude tím dotčena platnost ostatních ustanovení. Smluvní strany se</w:t>
      </w:r>
      <w:r w:rsidR="00C26511">
        <w:rPr>
          <w:lang w:eastAsia="en-US"/>
        </w:rPr>
        <w:t xml:space="preserve"> dále</w:t>
      </w:r>
      <w:r>
        <w:rPr>
          <w:lang w:eastAsia="en-US"/>
        </w:rPr>
        <w:t xml:space="preserve"> zavazují neplatné </w:t>
      </w:r>
      <w:r w:rsidR="00C26511">
        <w:rPr>
          <w:lang w:eastAsia="en-US"/>
        </w:rPr>
        <w:t xml:space="preserve">nebo nevymahatelné </w:t>
      </w:r>
      <w:r>
        <w:rPr>
          <w:lang w:eastAsia="en-US"/>
        </w:rPr>
        <w:t xml:space="preserve">ustanovení nahradit platným </w:t>
      </w:r>
      <w:r w:rsidR="00C26511">
        <w:rPr>
          <w:lang w:eastAsia="en-US"/>
        </w:rPr>
        <w:t>a vymahatelným ustanovením</w:t>
      </w:r>
      <w:r>
        <w:rPr>
          <w:lang w:eastAsia="en-US"/>
        </w:rPr>
        <w:t xml:space="preserve">, které se co možná nejvíce bude blížit hospodářskému účelu neplatného </w:t>
      </w:r>
      <w:r w:rsidR="00C26511">
        <w:rPr>
          <w:lang w:eastAsia="en-US"/>
        </w:rPr>
        <w:t xml:space="preserve">či nevymahatelného </w:t>
      </w:r>
      <w:r>
        <w:rPr>
          <w:lang w:eastAsia="en-US"/>
        </w:rPr>
        <w:t xml:space="preserve">ustanovení. Jestliže </w:t>
      </w:r>
      <w:r w:rsidR="00F13C7D">
        <w:rPr>
          <w:lang w:eastAsia="en-US"/>
        </w:rPr>
        <w:t>S</w:t>
      </w:r>
      <w:r>
        <w:rPr>
          <w:lang w:eastAsia="en-US"/>
        </w:rPr>
        <w:t xml:space="preserve">mlouva bude mít mezeru, která by vyžadovala úpravu, odstraní </w:t>
      </w:r>
      <w:r w:rsidR="008326E2">
        <w:rPr>
          <w:lang w:eastAsia="en-US"/>
        </w:rPr>
        <w:t>S</w:t>
      </w:r>
      <w:r>
        <w:rPr>
          <w:lang w:eastAsia="en-US"/>
        </w:rPr>
        <w:t>mluvní strany tuto mezeru doplňujícím ustanovením, které přihlíží k</w:t>
      </w:r>
      <w:r w:rsidR="00F91C96">
        <w:rPr>
          <w:lang w:eastAsia="en-US"/>
        </w:rPr>
        <w:t> </w:t>
      </w:r>
      <w:r>
        <w:rPr>
          <w:lang w:eastAsia="en-US"/>
        </w:rPr>
        <w:t xml:space="preserve">hospodářskému účelu </w:t>
      </w:r>
      <w:r w:rsidR="00F13C7D">
        <w:rPr>
          <w:lang w:eastAsia="en-US"/>
        </w:rPr>
        <w:t>S</w:t>
      </w:r>
      <w:r>
        <w:rPr>
          <w:lang w:eastAsia="en-US"/>
        </w:rPr>
        <w:t>mlouvy.</w:t>
      </w:r>
    </w:p>
    <w:p w14:paraId="0F5C309B" w14:textId="445DABE9" w:rsidR="00B552D0" w:rsidRDefault="00B552D0" w:rsidP="00B552D0">
      <w:pPr>
        <w:pStyle w:val="Nadpis2"/>
      </w:pPr>
      <w:r w:rsidRPr="00D762EC">
        <w:t xml:space="preserve">Smluvní strany prohlašují, že tato Smlouva představuje dohodu o </w:t>
      </w:r>
      <w:r>
        <w:t>všech podstatných</w:t>
      </w:r>
      <w:r w:rsidRPr="00D762EC">
        <w:t xml:space="preserve"> stávajících </w:t>
      </w:r>
      <w:r w:rsidRPr="00340410">
        <w:t xml:space="preserve">vzájemných právech a povinnostech a neexistují žádné vedlejší náležitosti či dohody, které </w:t>
      </w:r>
      <w:r w:rsidR="00536DBB">
        <w:br/>
      </w:r>
      <w:r w:rsidRPr="00340410">
        <w:t xml:space="preserve">by si </w:t>
      </w:r>
      <w:r>
        <w:t>S</w:t>
      </w:r>
      <w:r w:rsidRPr="00340410">
        <w:t xml:space="preserve">mluvní strany ujednaly. </w:t>
      </w:r>
    </w:p>
    <w:p w14:paraId="5EC1595D" w14:textId="5C3BE07F" w:rsidR="00B552D0" w:rsidRPr="00A51756" w:rsidRDefault="00B552D0" w:rsidP="00B552D0">
      <w:pPr>
        <w:pStyle w:val="Nadpis2"/>
      </w:pPr>
      <w:r w:rsidRPr="00340410">
        <w:lastRenderedPageBreak/>
        <w:t xml:space="preserve">Pro případ, že Smlouva není uzavírána za přítomnosti </w:t>
      </w:r>
      <w:r>
        <w:t xml:space="preserve">odpovědných zástupců </w:t>
      </w:r>
      <w:r w:rsidRPr="00340410">
        <w:t xml:space="preserve">obou </w:t>
      </w:r>
      <w:r>
        <w:t>S</w:t>
      </w:r>
      <w:r w:rsidRPr="00340410">
        <w:t xml:space="preserve">mluvních stran, platí, že Smlouva nebude uzavřena, pokud ji některý z účastníků podepíše s jakoukoli změnou či odchylkou, byť nepodstatnou, nebo dodatkem, ledaže druhá </w:t>
      </w:r>
      <w:r>
        <w:t>S</w:t>
      </w:r>
      <w:r w:rsidRPr="00340410">
        <w:t>mluvní strana takovou změnu či odchylku nebo</w:t>
      </w:r>
      <w:r w:rsidRPr="00D762EC">
        <w:t xml:space="preserve"> dodatek následně schválí. </w:t>
      </w:r>
    </w:p>
    <w:p w14:paraId="5882431E" w14:textId="6DA84EE8" w:rsidR="009346F5" w:rsidRPr="009346F5" w:rsidRDefault="009346F5" w:rsidP="009346F5">
      <w:pPr>
        <w:pStyle w:val="Nadpis2"/>
        <w:rPr>
          <w:bCs/>
          <w:lang w:eastAsia="en-US"/>
        </w:rPr>
      </w:pPr>
      <w:r w:rsidRPr="009346F5">
        <w:rPr>
          <w:bCs/>
          <w:lang w:eastAsia="en-US"/>
        </w:rPr>
        <w:t xml:space="preserve">Smlouva se vyhotovuje v elektronické podobě, přičemž obě smluvní strany obdrží její elektronický originál opatřený kvalifikovanými elektronickými podpisy odpovědné osoby </w:t>
      </w:r>
      <w:r w:rsidR="00536DBB">
        <w:rPr>
          <w:bCs/>
          <w:lang w:eastAsia="en-US"/>
        </w:rPr>
        <w:br/>
      </w:r>
      <w:r w:rsidRPr="009346F5">
        <w:rPr>
          <w:bCs/>
          <w:lang w:eastAsia="en-US"/>
        </w:rPr>
        <w:t>a opatřený kvalifikovaným elektronickým časovým razítkem podle zákona č. 297/2016 Sb., o službách vytvářejících důvěru pro elektronické transakce, ve znění pozdějších předpisů.</w:t>
      </w:r>
    </w:p>
    <w:p w14:paraId="5C811F5D" w14:textId="48CCE951" w:rsidR="00427902" w:rsidRDefault="00A94227" w:rsidP="00427902">
      <w:pPr>
        <w:pStyle w:val="Nadpis2"/>
        <w:rPr>
          <w:lang w:eastAsia="en-US"/>
        </w:rPr>
      </w:pPr>
      <w:r>
        <w:rPr>
          <w:lang w:eastAsia="en-US"/>
        </w:rPr>
        <w:t>Tuto Smlouvu</w:t>
      </w:r>
      <w:r w:rsidR="00427902">
        <w:rPr>
          <w:lang w:eastAsia="en-US"/>
        </w:rPr>
        <w:t xml:space="preserve"> je možn</w:t>
      </w:r>
      <w:r>
        <w:rPr>
          <w:lang w:eastAsia="en-US"/>
        </w:rPr>
        <w:t>é měnit</w:t>
      </w:r>
      <w:r w:rsidR="00427902">
        <w:rPr>
          <w:lang w:eastAsia="en-US"/>
        </w:rPr>
        <w:t xml:space="preserve"> pouze na základě písemné </w:t>
      </w:r>
      <w:r>
        <w:rPr>
          <w:lang w:eastAsia="en-US"/>
        </w:rPr>
        <w:t xml:space="preserve">dohody Smluvních stran ve formě vzestupně číslovaných </w:t>
      </w:r>
      <w:r w:rsidR="00427902">
        <w:rPr>
          <w:lang w:eastAsia="en-US"/>
        </w:rPr>
        <w:t>dodatk</w:t>
      </w:r>
      <w:r>
        <w:rPr>
          <w:lang w:eastAsia="en-US"/>
        </w:rPr>
        <w:t>ů</w:t>
      </w:r>
      <w:r w:rsidR="00427902">
        <w:rPr>
          <w:lang w:eastAsia="en-US"/>
        </w:rPr>
        <w:t xml:space="preserve"> k</w:t>
      </w:r>
      <w:r>
        <w:rPr>
          <w:lang w:eastAsia="en-US"/>
        </w:rPr>
        <w:t> této</w:t>
      </w:r>
      <w:r w:rsidR="00427902">
        <w:rPr>
          <w:lang w:eastAsia="en-US"/>
        </w:rPr>
        <w:t xml:space="preserve"> Smlouvě</w:t>
      </w:r>
      <w:r w:rsidRPr="00A94227">
        <w:t xml:space="preserve"> </w:t>
      </w:r>
      <w:r w:rsidRPr="00A94227">
        <w:rPr>
          <w:lang w:eastAsia="en-US"/>
        </w:rPr>
        <w:t xml:space="preserve">podepsaných osobami oprávněnými jednat jménem </w:t>
      </w:r>
      <w:r>
        <w:rPr>
          <w:lang w:eastAsia="en-US"/>
        </w:rPr>
        <w:t>S</w:t>
      </w:r>
      <w:r w:rsidRPr="00A94227">
        <w:rPr>
          <w:lang w:eastAsia="en-US"/>
        </w:rPr>
        <w:t>mluvních stran</w:t>
      </w:r>
      <w:r w:rsidR="00427902">
        <w:rPr>
          <w:lang w:eastAsia="en-US"/>
        </w:rPr>
        <w:t xml:space="preserve">, není-li v této Smlouvě stanoveno jinak. Změna Smlouvy musí být </w:t>
      </w:r>
      <w:r>
        <w:rPr>
          <w:lang w:eastAsia="en-US"/>
        </w:rPr>
        <w:t xml:space="preserve">v souladu </w:t>
      </w:r>
      <w:r w:rsidR="00427902">
        <w:rPr>
          <w:lang w:eastAsia="en-US"/>
        </w:rPr>
        <w:t xml:space="preserve">s požadavky </w:t>
      </w:r>
      <w:r>
        <w:rPr>
          <w:lang w:eastAsia="en-US"/>
        </w:rPr>
        <w:t xml:space="preserve">a příslušnými ustanoveními </w:t>
      </w:r>
      <w:r w:rsidR="00427902">
        <w:rPr>
          <w:lang w:eastAsia="en-US"/>
        </w:rPr>
        <w:t>Zákona.</w:t>
      </w:r>
    </w:p>
    <w:p w14:paraId="1DD51534" w14:textId="4939644B" w:rsidR="00F70F5B" w:rsidRDefault="00C2711E" w:rsidP="00E0119E">
      <w:pPr>
        <w:pStyle w:val="Nadpis2"/>
        <w:rPr>
          <w:lang w:eastAsia="en-US"/>
        </w:rPr>
      </w:pPr>
      <w:r>
        <w:rPr>
          <w:lang w:eastAsia="en-US"/>
        </w:rPr>
        <w:t xml:space="preserve">Smluvní strany prohlašují, že </w:t>
      </w:r>
      <w:r w:rsidR="00F13C7D">
        <w:rPr>
          <w:lang w:eastAsia="en-US"/>
        </w:rPr>
        <w:t>S</w:t>
      </w:r>
      <w:r>
        <w:rPr>
          <w:lang w:eastAsia="en-US"/>
        </w:rPr>
        <w:t xml:space="preserve">mlouva byla sepsána podle jejich skutečné a svobodné vůle, </w:t>
      </w:r>
      <w:r w:rsidR="00F13C7D">
        <w:rPr>
          <w:lang w:eastAsia="en-US"/>
        </w:rPr>
        <w:t>S</w:t>
      </w:r>
      <w:r>
        <w:rPr>
          <w:lang w:eastAsia="en-US"/>
        </w:rPr>
        <w:t>mlouvu si přečetly, s jejím obsahem souhlasí a na důkaz toho připojují podpisy svých odpovědných zástupců.</w:t>
      </w:r>
    </w:p>
    <w:p w14:paraId="2A65F0E2" w14:textId="5E50DD31" w:rsidR="009346F5" w:rsidRDefault="009346F5" w:rsidP="00536DBB">
      <w:pPr>
        <w:pStyle w:val="Nadpis2"/>
        <w:rPr>
          <w:lang w:eastAsia="en-US"/>
        </w:rPr>
      </w:pPr>
      <w:r>
        <w:rPr>
          <w:lang w:eastAsia="en-US"/>
        </w:rPr>
        <w:t>Dodavatel</w:t>
      </w:r>
      <w:r w:rsidRPr="009346F5">
        <w:rPr>
          <w:lang w:eastAsia="en-US"/>
        </w:rPr>
        <w:t xml:space="preserve"> be</w:t>
      </w:r>
      <w:r>
        <w:rPr>
          <w:lang w:eastAsia="en-US"/>
        </w:rPr>
        <w:t>r</w:t>
      </w:r>
      <w:r w:rsidRPr="009346F5">
        <w:rPr>
          <w:lang w:eastAsia="en-US"/>
        </w:rPr>
        <w:t xml:space="preserve">e na vědomí a výslovně souhlasí s tím, že </w:t>
      </w:r>
      <w:r>
        <w:rPr>
          <w:lang w:eastAsia="en-US"/>
        </w:rPr>
        <w:t>Objednatel</w:t>
      </w:r>
      <w:r w:rsidRPr="009346F5">
        <w:rPr>
          <w:lang w:eastAsia="en-US"/>
        </w:rPr>
        <w:t xml:space="preserve"> může postoupit práva </w:t>
      </w:r>
      <w:r w:rsidR="00536DBB">
        <w:rPr>
          <w:lang w:eastAsia="en-US"/>
        </w:rPr>
        <w:br/>
      </w:r>
      <w:r w:rsidRPr="009346F5">
        <w:rPr>
          <w:lang w:eastAsia="en-US"/>
        </w:rPr>
        <w:t>a povinnosti z této smlouvy na třetí osobu</w:t>
      </w:r>
      <w:r w:rsidR="00B52D3A">
        <w:rPr>
          <w:lang w:eastAsia="en-US"/>
        </w:rPr>
        <w:t xml:space="preserve">, zejména na </w:t>
      </w:r>
      <w:r w:rsidRPr="002A783A">
        <w:rPr>
          <w:lang w:eastAsia="en-US"/>
        </w:rPr>
        <w:t>subjekt zřizovaný ze strany Ministerstva dopravy</w:t>
      </w:r>
      <w:r>
        <w:rPr>
          <w:lang w:eastAsia="en-US"/>
        </w:rPr>
        <w:t>, p</w:t>
      </w:r>
      <w:r w:rsidRPr="009346F5">
        <w:rPr>
          <w:lang w:eastAsia="en-US"/>
        </w:rPr>
        <w:t>řičemž tento souhlas se bere jako neodvolatelný.</w:t>
      </w:r>
    </w:p>
    <w:p w14:paraId="3F7FA799" w14:textId="77777777" w:rsidR="00870392" w:rsidRDefault="00870392" w:rsidP="00870392">
      <w:pPr>
        <w:pStyle w:val="Nadpis2"/>
        <w:numPr>
          <w:ilvl w:val="0"/>
          <w:numId w:val="0"/>
        </w:numPr>
        <w:ind w:left="576"/>
        <w:rPr>
          <w:lang w:eastAsia="en-US"/>
        </w:rPr>
      </w:pPr>
    </w:p>
    <w:p w14:paraId="3BA8F540" w14:textId="77777777" w:rsidR="00870392" w:rsidRDefault="00870392" w:rsidP="00870392">
      <w:pPr>
        <w:pStyle w:val="Nadpis2"/>
        <w:numPr>
          <w:ilvl w:val="0"/>
          <w:numId w:val="0"/>
        </w:numPr>
        <w:ind w:left="576"/>
        <w:rPr>
          <w:lang w:eastAsia="en-US"/>
        </w:rPr>
      </w:pPr>
    </w:p>
    <w:p w14:paraId="4E7380E3" w14:textId="729C4C63" w:rsidR="00B66D7C" w:rsidRPr="000A1431" w:rsidRDefault="00CD37AF" w:rsidP="00E0119E">
      <w:pPr>
        <w:rPr>
          <w:szCs w:val="22"/>
        </w:rPr>
      </w:pPr>
      <w:r w:rsidRPr="000A1431">
        <w:rPr>
          <w:szCs w:val="22"/>
        </w:rPr>
        <w:t xml:space="preserve">Nedílnou součástí </w:t>
      </w:r>
      <w:r w:rsidR="00F13F43" w:rsidRPr="000A1431">
        <w:rPr>
          <w:szCs w:val="22"/>
        </w:rPr>
        <w:t>Smlouvy</w:t>
      </w:r>
      <w:r w:rsidR="00B66D7C" w:rsidRPr="000A1431">
        <w:rPr>
          <w:szCs w:val="22"/>
        </w:rPr>
        <w:t xml:space="preserve"> jsou její následující přílohy:</w:t>
      </w:r>
    </w:p>
    <w:p w14:paraId="712B66C6" w14:textId="77777777" w:rsidR="00257BE2" w:rsidRPr="000A1431" w:rsidRDefault="00257BE2" w:rsidP="00E0119E">
      <w:pPr>
        <w:rPr>
          <w:szCs w:val="22"/>
        </w:rPr>
      </w:pPr>
    </w:p>
    <w:p w14:paraId="2574FD25" w14:textId="617B1D06" w:rsidR="0083752F" w:rsidRDefault="0095608F" w:rsidP="00E0119E">
      <w:pPr>
        <w:rPr>
          <w:szCs w:val="22"/>
        </w:rPr>
      </w:pPr>
      <w:r w:rsidRPr="000A1431">
        <w:rPr>
          <w:szCs w:val="22"/>
        </w:rPr>
        <w:t>Příloha č. 1:</w:t>
      </w:r>
      <w:r w:rsidRPr="000A1431">
        <w:rPr>
          <w:szCs w:val="22"/>
        </w:rPr>
        <w:tab/>
      </w:r>
      <w:r w:rsidR="000E43DC">
        <w:rPr>
          <w:szCs w:val="22"/>
        </w:rPr>
        <w:t>Technická specifikace služeb</w:t>
      </w:r>
    </w:p>
    <w:p w14:paraId="796D87EE" w14:textId="77777777" w:rsidR="00870392" w:rsidRDefault="00870392" w:rsidP="00E0119E">
      <w:pPr>
        <w:rPr>
          <w:szCs w:val="22"/>
        </w:rPr>
      </w:pPr>
    </w:p>
    <w:p w14:paraId="1EF40C60" w14:textId="77777777" w:rsidR="00870392" w:rsidRDefault="00870392" w:rsidP="00E0119E">
      <w:pPr>
        <w:rPr>
          <w:szCs w:val="22"/>
        </w:rPr>
      </w:pPr>
    </w:p>
    <w:p w14:paraId="6AB115B5" w14:textId="77777777" w:rsidR="00870392" w:rsidRDefault="00870392" w:rsidP="00E0119E">
      <w:pPr>
        <w:rPr>
          <w:szCs w:val="22"/>
        </w:rPr>
      </w:pPr>
    </w:p>
    <w:p w14:paraId="154EBDB4" w14:textId="77777777" w:rsidR="00870392" w:rsidRDefault="00870392" w:rsidP="00E0119E">
      <w:pPr>
        <w:rPr>
          <w:szCs w:val="22"/>
        </w:rPr>
      </w:pPr>
    </w:p>
    <w:p w14:paraId="66E73A68" w14:textId="77777777" w:rsidR="006104FD" w:rsidRPr="000A1431" w:rsidRDefault="006104FD" w:rsidP="00E0119E">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079B" w:rsidRPr="000A1431" w14:paraId="60D0B3F5" w14:textId="77777777" w:rsidTr="0058079B">
        <w:tc>
          <w:tcPr>
            <w:tcW w:w="4531" w:type="dxa"/>
          </w:tcPr>
          <w:p w14:paraId="1E0F93BE" w14:textId="48312476" w:rsidR="0058079B" w:rsidRPr="00462DCE" w:rsidRDefault="00640BDA" w:rsidP="00E0119E">
            <w:pPr>
              <w:rPr>
                <w:rFonts w:cstheme="minorHAnsi"/>
                <w:szCs w:val="22"/>
              </w:rPr>
            </w:pPr>
            <w:r w:rsidRPr="00462DCE">
              <w:rPr>
                <w:rFonts w:cstheme="minorHAnsi"/>
                <w:szCs w:val="22"/>
              </w:rPr>
              <w:t xml:space="preserve">V Praze dne </w:t>
            </w:r>
            <w:r w:rsidRPr="0004213E">
              <w:rPr>
                <w:rFonts w:cstheme="minorHAnsi"/>
                <w:szCs w:val="22"/>
              </w:rPr>
              <w:t>dle elektronického podpisu</w:t>
            </w:r>
          </w:p>
        </w:tc>
        <w:tc>
          <w:tcPr>
            <w:tcW w:w="4531" w:type="dxa"/>
          </w:tcPr>
          <w:p w14:paraId="56A3B12B" w14:textId="3798366F" w:rsidR="0058079B" w:rsidRPr="00462DCE" w:rsidRDefault="00E77C7C" w:rsidP="00E0119E">
            <w:pPr>
              <w:rPr>
                <w:rFonts w:cstheme="minorHAnsi"/>
                <w:szCs w:val="22"/>
              </w:rPr>
            </w:pPr>
            <w:r w:rsidRPr="00462DCE">
              <w:rPr>
                <w:rFonts w:cstheme="minorHAnsi"/>
                <w:szCs w:val="22"/>
              </w:rPr>
              <w:t>V </w:t>
            </w:r>
            <w:r w:rsidR="00640BDA" w:rsidRPr="00462DCE">
              <w:rPr>
                <w:rFonts w:cstheme="minorHAnsi"/>
                <w:szCs w:val="22"/>
              </w:rPr>
              <w:t>[</w:t>
            </w:r>
            <w:r w:rsidR="00640BDA" w:rsidRPr="00462DCE">
              <w:rPr>
                <w:rFonts w:cstheme="minorHAnsi"/>
                <w:szCs w:val="22"/>
                <w:highlight w:val="yellow"/>
              </w:rPr>
              <w:t>BUDE DOPLNĚNO</w:t>
            </w:r>
            <w:r w:rsidR="00640BDA" w:rsidRPr="00462DCE">
              <w:rPr>
                <w:rFonts w:cstheme="minorHAnsi"/>
                <w:szCs w:val="22"/>
              </w:rPr>
              <w:t>]</w:t>
            </w:r>
            <w:r w:rsidR="00025B8F" w:rsidRPr="00462DCE">
              <w:rPr>
                <w:rFonts w:cstheme="minorHAnsi"/>
                <w:szCs w:val="22"/>
              </w:rPr>
              <w:t xml:space="preserve"> </w:t>
            </w:r>
            <w:r w:rsidRPr="00462DCE">
              <w:rPr>
                <w:rFonts w:cstheme="minorHAnsi"/>
                <w:szCs w:val="22"/>
              </w:rPr>
              <w:t>dne</w:t>
            </w:r>
            <w:r w:rsidR="00640BDA" w:rsidRPr="00462DCE">
              <w:rPr>
                <w:rFonts w:cstheme="minorHAnsi"/>
                <w:szCs w:val="22"/>
              </w:rPr>
              <w:t xml:space="preserve"> </w:t>
            </w:r>
            <w:r w:rsidR="00640BDA" w:rsidRPr="0004213E">
              <w:rPr>
                <w:rFonts w:cstheme="minorHAnsi"/>
                <w:szCs w:val="22"/>
              </w:rPr>
              <w:t>dle elektronického podpisu</w:t>
            </w:r>
          </w:p>
        </w:tc>
      </w:tr>
      <w:tr w:rsidR="0058079B" w:rsidRPr="000A1431" w14:paraId="255B5A95" w14:textId="77777777" w:rsidTr="0058079B">
        <w:tc>
          <w:tcPr>
            <w:tcW w:w="4531" w:type="dxa"/>
          </w:tcPr>
          <w:p w14:paraId="1D056053" w14:textId="77777777" w:rsidR="0058079B" w:rsidRPr="000A1431" w:rsidRDefault="0058079B" w:rsidP="00E0119E">
            <w:pPr>
              <w:rPr>
                <w:szCs w:val="22"/>
              </w:rPr>
            </w:pPr>
          </w:p>
          <w:p w14:paraId="724D0187" w14:textId="77777777" w:rsidR="0058079B" w:rsidRPr="000A1431" w:rsidRDefault="0058079B" w:rsidP="00E0119E">
            <w:pPr>
              <w:rPr>
                <w:szCs w:val="22"/>
              </w:rPr>
            </w:pPr>
          </w:p>
          <w:p w14:paraId="0F408CC9" w14:textId="77777777" w:rsidR="0058079B" w:rsidRPr="000A1431" w:rsidRDefault="0058079B" w:rsidP="00E0119E">
            <w:pPr>
              <w:rPr>
                <w:szCs w:val="22"/>
              </w:rPr>
            </w:pPr>
          </w:p>
          <w:p w14:paraId="3A65AE7F" w14:textId="12D92B17" w:rsidR="0058079B" w:rsidRPr="000A1431" w:rsidRDefault="00025B8F" w:rsidP="00E0119E">
            <w:pPr>
              <w:rPr>
                <w:szCs w:val="22"/>
              </w:rPr>
            </w:pPr>
            <w:r>
              <w:rPr>
                <w:szCs w:val="22"/>
              </w:rPr>
              <w:t>___________________________________</w:t>
            </w:r>
          </w:p>
          <w:p w14:paraId="6ABABA12" w14:textId="6CC81E00" w:rsidR="00257BE2" w:rsidRPr="00650142" w:rsidRDefault="00650142" w:rsidP="008476B0">
            <w:pPr>
              <w:rPr>
                <w:b/>
                <w:bCs/>
                <w:szCs w:val="22"/>
              </w:rPr>
            </w:pPr>
            <w:r w:rsidRPr="00650142">
              <w:rPr>
                <w:b/>
                <w:bCs/>
                <w:szCs w:val="22"/>
              </w:rPr>
              <w:t>CENDIS, s. p.</w:t>
            </w:r>
          </w:p>
          <w:p w14:paraId="69E40FCE" w14:textId="049F27E7" w:rsidR="0058079B" w:rsidRPr="000A1431" w:rsidRDefault="00650142" w:rsidP="008476B0">
            <w:pPr>
              <w:rPr>
                <w:szCs w:val="22"/>
              </w:rPr>
            </w:pPr>
            <w:r>
              <w:rPr>
                <w:szCs w:val="22"/>
              </w:rPr>
              <w:t>Objednatel</w:t>
            </w:r>
          </w:p>
        </w:tc>
        <w:tc>
          <w:tcPr>
            <w:tcW w:w="4531" w:type="dxa"/>
          </w:tcPr>
          <w:p w14:paraId="6D3F5196" w14:textId="77777777" w:rsidR="0058079B" w:rsidRPr="000A1431" w:rsidRDefault="0058079B" w:rsidP="00E0119E">
            <w:pPr>
              <w:rPr>
                <w:szCs w:val="22"/>
              </w:rPr>
            </w:pPr>
          </w:p>
          <w:p w14:paraId="72F5C493" w14:textId="77777777" w:rsidR="0058079B" w:rsidRPr="000A1431" w:rsidRDefault="0058079B" w:rsidP="00E0119E">
            <w:pPr>
              <w:rPr>
                <w:szCs w:val="22"/>
              </w:rPr>
            </w:pPr>
          </w:p>
          <w:p w14:paraId="598342A6" w14:textId="77777777" w:rsidR="0058079B" w:rsidRPr="000A1431" w:rsidRDefault="0058079B" w:rsidP="00E0119E">
            <w:pPr>
              <w:rPr>
                <w:szCs w:val="22"/>
              </w:rPr>
            </w:pPr>
          </w:p>
          <w:p w14:paraId="1BA0AEE7" w14:textId="40A189D4" w:rsidR="0058079B" w:rsidRPr="000A1431" w:rsidRDefault="00025B8F" w:rsidP="00E0119E">
            <w:pPr>
              <w:rPr>
                <w:szCs w:val="22"/>
              </w:rPr>
            </w:pPr>
            <w:r>
              <w:rPr>
                <w:szCs w:val="22"/>
              </w:rPr>
              <w:t>____________________________________</w:t>
            </w:r>
          </w:p>
          <w:p w14:paraId="0F1F9C1F" w14:textId="5524DA0B" w:rsidR="0058079B" w:rsidRPr="00650142" w:rsidRDefault="002C18DE" w:rsidP="00E0119E">
            <w:pPr>
              <w:rPr>
                <w:b/>
                <w:bCs/>
                <w:szCs w:val="22"/>
              </w:rPr>
            </w:pPr>
            <w:r w:rsidRPr="00650142">
              <w:rPr>
                <w:b/>
                <w:bCs/>
                <w:szCs w:val="22"/>
              </w:rPr>
              <w:t>[</w:t>
            </w:r>
            <w:r w:rsidR="00F352DA" w:rsidRPr="00650142">
              <w:rPr>
                <w:b/>
                <w:bCs/>
                <w:szCs w:val="22"/>
                <w:highlight w:val="yellow"/>
              </w:rPr>
              <w:t>BUDE DOPLNĚNO</w:t>
            </w:r>
            <w:r w:rsidRPr="00650142">
              <w:rPr>
                <w:b/>
                <w:bCs/>
                <w:szCs w:val="22"/>
              </w:rPr>
              <w:t>]</w:t>
            </w:r>
          </w:p>
          <w:p w14:paraId="7E628A2A" w14:textId="4C26452A" w:rsidR="002C18DE" w:rsidRPr="000A1431" w:rsidRDefault="002C18DE" w:rsidP="00E0119E">
            <w:pPr>
              <w:rPr>
                <w:szCs w:val="22"/>
              </w:rPr>
            </w:pPr>
            <w:r w:rsidRPr="000A1431">
              <w:rPr>
                <w:szCs w:val="22"/>
              </w:rPr>
              <w:t>[</w:t>
            </w:r>
            <w:r w:rsidR="00F352DA">
              <w:rPr>
                <w:szCs w:val="22"/>
                <w:highlight w:val="yellow"/>
              </w:rPr>
              <w:t>BUDE DOPLNĚNO</w:t>
            </w:r>
            <w:r w:rsidRPr="000A1431">
              <w:rPr>
                <w:szCs w:val="22"/>
              </w:rPr>
              <w:t>]</w:t>
            </w:r>
          </w:p>
        </w:tc>
      </w:tr>
    </w:tbl>
    <w:p w14:paraId="26AAE73F" w14:textId="6ACC92A6" w:rsidR="0059012A" w:rsidRDefault="0059012A">
      <w:pPr>
        <w:widowControl/>
        <w:spacing w:after="160" w:line="259" w:lineRule="auto"/>
        <w:rPr>
          <w:b/>
          <w:szCs w:val="22"/>
        </w:rPr>
      </w:pPr>
    </w:p>
    <w:p w14:paraId="48FE9CA7" w14:textId="14306D9B" w:rsidR="00CC2703" w:rsidRDefault="0059012A">
      <w:pPr>
        <w:widowControl/>
        <w:spacing w:after="160" w:line="259" w:lineRule="auto"/>
        <w:rPr>
          <w:b/>
          <w:szCs w:val="22"/>
        </w:rPr>
      </w:pPr>
      <w:r>
        <w:rPr>
          <w:b/>
          <w:szCs w:val="22"/>
        </w:rPr>
        <w:br w:type="page"/>
      </w:r>
    </w:p>
    <w:tbl>
      <w:tblPr>
        <w:tblStyle w:val="Mkatabulky"/>
        <w:tblW w:w="0" w:type="auto"/>
        <w:tblLook w:val="04A0" w:firstRow="1" w:lastRow="0" w:firstColumn="1" w:lastColumn="0" w:noHBand="0" w:noVBand="1"/>
      </w:tblPr>
      <w:tblGrid>
        <w:gridCol w:w="9062"/>
      </w:tblGrid>
      <w:tr w:rsidR="00F04031" w14:paraId="345F2E62" w14:textId="77777777" w:rsidTr="00F04031">
        <w:tc>
          <w:tcPr>
            <w:tcW w:w="9062" w:type="dxa"/>
          </w:tcPr>
          <w:p w14:paraId="50B66FDA" w14:textId="77777777" w:rsidR="00F04031" w:rsidRDefault="00F04031" w:rsidP="00F04031">
            <w:pPr>
              <w:contextualSpacing/>
              <w:jc w:val="center"/>
              <w:rPr>
                <w:b/>
                <w:szCs w:val="22"/>
              </w:rPr>
            </w:pPr>
          </w:p>
          <w:p w14:paraId="6212565D" w14:textId="3260AAF9" w:rsidR="00F04031" w:rsidRPr="000E7A85" w:rsidRDefault="00F04031" w:rsidP="00F04031">
            <w:pPr>
              <w:contextualSpacing/>
              <w:jc w:val="center"/>
              <w:rPr>
                <w:b/>
                <w:szCs w:val="22"/>
              </w:rPr>
            </w:pPr>
            <w:r w:rsidRPr="000E7A85">
              <w:rPr>
                <w:b/>
                <w:szCs w:val="22"/>
              </w:rPr>
              <w:t>Příloha č. 1</w:t>
            </w:r>
            <w:r w:rsidRPr="000E7A85">
              <w:rPr>
                <w:b/>
                <w:szCs w:val="22"/>
              </w:rPr>
              <w:br/>
            </w:r>
            <w:r w:rsidR="001B6A11">
              <w:rPr>
                <w:b/>
                <w:szCs w:val="22"/>
              </w:rPr>
              <w:t>Technická specifikace</w:t>
            </w:r>
          </w:p>
          <w:p w14:paraId="4CC4C8FB" w14:textId="77777777" w:rsidR="00F04031" w:rsidRDefault="00F04031" w:rsidP="00F04031">
            <w:pPr>
              <w:contextualSpacing/>
              <w:jc w:val="center"/>
              <w:rPr>
                <w:b/>
                <w:szCs w:val="22"/>
              </w:rPr>
            </w:pPr>
          </w:p>
        </w:tc>
      </w:tr>
    </w:tbl>
    <w:p w14:paraId="23E27DB0" w14:textId="77777777" w:rsidR="001B6A11" w:rsidRPr="001B6A11" w:rsidRDefault="001B6A11" w:rsidP="001B6A11">
      <w:pPr>
        <w:contextualSpacing/>
        <w:jc w:val="both"/>
        <w:rPr>
          <w:bCs/>
          <w:szCs w:val="22"/>
        </w:rPr>
      </w:pPr>
    </w:p>
    <w:p w14:paraId="42FC9464" w14:textId="77777777" w:rsidR="001B6A11" w:rsidRPr="001B6A11" w:rsidRDefault="001B6A11" w:rsidP="001B6A11">
      <w:pPr>
        <w:contextualSpacing/>
        <w:jc w:val="both"/>
        <w:rPr>
          <w:bCs/>
          <w:szCs w:val="22"/>
        </w:rPr>
      </w:pPr>
      <w:r w:rsidRPr="001B6A11">
        <w:rPr>
          <w:bCs/>
          <w:szCs w:val="22"/>
        </w:rPr>
        <w:t>Předmětem smlouvy jsou následující služby:</w:t>
      </w:r>
    </w:p>
    <w:p w14:paraId="6ED596CB" w14:textId="77777777" w:rsidR="001B6A11" w:rsidRPr="001B6A11" w:rsidRDefault="001B6A11" w:rsidP="001B6A11">
      <w:pPr>
        <w:contextualSpacing/>
        <w:jc w:val="both"/>
        <w:rPr>
          <w:bCs/>
          <w:szCs w:val="22"/>
        </w:rPr>
      </w:pPr>
    </w:p>
    <w:p w14:paraId="1306DB1E" w14:textId="77777777" w:rsidR="001B6A11" w:rsidRPr="001B6A11" w:rsidRDefault="001B6A11" w:rsidP="001B6A11">
      <w:pPr>
        <w:numPr>
          <w:ilvl w:val="0"/>
          <w:numId w:val="15"/>
        </w:numPr>
        <w:contextualSpacing/>
        <w:jc w:val="both"/>
        <w:rPr>
          <w:b/>
          <w:bCs/>
          <w:szCs w:val="22"/>
        </w:rPr>
      </w:pPr>
      <w:r w:rsidRPr="001B6A11">
        <w:rPr>
          <w:b/>
          <w:bCs/>
          <w:szCs w:val="22"/>
        </w:rPr>
        <w:t>poskytování služeb svozu, výkupu a ekologické likvidace kovového odpadu, konkrétně použitých a znehodnocených hliníkových tabulek registračních značek (dále jen „TRZ“).</w:t>
      </w:r>
    </w:p>
    <w:p w14:paraId="0910BAA2" w14:textId="77777777" w:rsidR="001B6A11" w:rsidRPr="001B6A11" w:rsidRDefault="001B6A11" w:rsidP="001B6A11">
      <w:pPr>
        <w:contextualSpacing/>
        <w:jc w:val="both"/>
        <w:rPr>
          <w:bCs/>
          <w:szCs w:val="22"/>
        </w:rPr>
      </w:pPr>
    </w:p>
    <w:p w14:paraId="61D49D2F" w14:textId="32E80C5C" w:rsidR="001B6A11" w:rsidRPr="001B6A11" w:rsidRDefault="001B6A11" w:rsidP="001B6A11">
      <w:pPr>
        <w:contextualSpacing/>
        <w:jc w:val="both"/>
        <w:rPr>
          <w:bCs/>
          <w:szCs w:val="22"/>
        </w:rPr>
      </w:pPr>
      <w:r w:rsidRPr="001B6A11">
        <w:rPr>
          <w:bCs/>
          <w:szCs w:val="22"/>
        </w:rPr>
        <w:t>O provedení svozu informuje kupující uvedeného pracovníka na lokalitách, jež budou dále specifikovány níže, nejpozději 48 hodin před svozem, přičemž ho informuje o jménu řidiče</w:t>
      </w:r>
      <w:r w:rsidR="00DF26CE">
        <w:rPr>
          <w:bCs/>
          <w:szCs w:val="22"/>
        </w:rPr>
        <w:t xml:space="preserve">, o času příjezdu a </w:t>
      </w:r>
      <w:r w:rsidR="00C01533">
        <w:rPr>
          <w:bCs/>
          <w:szCs w:val="22"/>
        </w:rPr>
        <w:t>RZ vozidla.</w:t>
      </w:r>
      <w:r w:rsidRPr="001B6A11">
        <w:rPr>
          <w:bCs/>
          <w:szCs w:val="22"/>
        </w:rPr>
        <w:t xml:space="preserve"> </w:t>
      </w:r>
    </w:p>
    <w:p w14:paraId="349F0717" w14:textId="77777777" w:rsidR="001B6A11" w:rsidRPr="001B6A11" w:rsidRDefault="001B6A11" w:rsidP="001B6A11">
      <w:pPr>
        <w:contextualSpacing/>
        <w:jc w:val="both"/>
        <w:rPr>
          <w:bCs/>
          <w:szCs w:val="22"/>
        </w:rPr>
      </w:pPr>
    </w:p>
    <w:p w14:paraId="53DFD03A" w14:textId="77777777" w:rsidR="001B6A11" w:rsidRDefault="001B6A11" w:rsidP="001B6A11">
      <w:pPr>
        <w:contextualSpacing/>
        <w:jc w:val="both"/>
        <w:rPr>
          <w:bCs/>
          <w:szCs w:val="22"/>
        </w:rPr>
      </w:pPr>
      <w:r w:rsidRPr="001B6A11">
        <w:rPr>
          <w:b/>
          <w:bCs/>
          <w:szCs w:val="22"/>
        </w:rPr>
        <w:t xml:space="preserve">Specifikace znehodnocených TRZ: </w:t>
      </w:r>
      <w:r w:rsidRPr="001B6A11">
        <w:rPr>
          <w:bCs/>
          <w:szCs w:val="22"/>
        </w:rPr>
        <w:t>TRZ je znehodnocena rozstříháním. Specifikace odpadového materiálu je uvedena ve vyhlášce č. 343/2014 Sb., o registraci vozidel, ve znění pozdějších předpisů.</w:t>
      </w:r>
    </w:p>
    <w:p w14:paraId="4A30C744" w14:textId="77777777" w:rsidR="009D0568" w:rsidRDefault="009D0568" w:rsidP="001B6A11">
      <w:pPr>
        <w:contextualSpacing/>
        <w:jc w:val="both"/>
        <w:rPr>
          <w:bCs/>
          <w:szCs w:val="22"/>
        </w:rPr>
      </w:pPr>
    </w:p>
    <w:p w14:paraId="14F2D03E" w14:textId="77777777" w:rsidR="009D0568" w:rsidRDefault="009D0568" w:rsidP="009D0568">
      <w:pPr>
        <w:contextualSpacing/>
        <w:jc w:val="both"/>
        <w:rPr>
          <w:b/>
          <w:bCs/>
          <w:szCs w:val="22"/>
        </w:rPr>
      </w:pPr>
      <w:r>
        <w:rPr>
          <w:b/>
          <w:bCs/>
          <w:szCs w:val="22"/>
        </w:rPr>
        <w:t>Dodací list</w:t>
      </w:r>
      <w:r w:rsidRPr="00541323">
        <w:rPr>
          <w:b/>
          <w:bCs/>
          <w:szCs w:val="22"/>
        </w:rPr>
        <w:t>:</w:t>
      </w:r>
    </w:p>
    <w:p w14:paraId="422B89CE" w14:textId="4FFACA9C" w:rsidR="009D0568" w:rsidRDefault="009D0568" w:rsidP="009D0568">
      <w:pPr>
        <w:numPr>
          <w:ilvl w:val="0"/>
          <w:numId w:val="17"/>
        </w:numPr>
        <w:contextualSpacing/>
        <w:jc w:val="both"/>
        <w:rPr>
          <w:szCs w:val="22"/>
        </w:rPr>
      </w:pPr>
      <w:r>
        <w:rPr>
          <w:szCs w:val="22"/>
        </w:rPr>
        <w:t>B</w:t>
      </w:r>
      <w:r w:rsidRPr="00541323">
        <w:rPr>
          <w:szCs w:val="22"/>
        </w:rPr>
        <w:t xml:space="preserve">ude zasílán </w:t>
      </w:r>
      <w:r w:rsidR="00D0321C">
        <w:rPr>
          <w:szCs w:val="22"/>
        </w:rPr>
        <w:t>na</w:t>
      </w:r>
      <w:r w:rsidRPr="00541323">
        <w:rPr>
          <w:szCs w:val="22"/>
        </w:rPr>
        <w:t xml:space="preserve"> e-mailovou adresu </w:t>
      </w:r>
      <w:hyperlink r:id="rId11" w:history="1">
        <w:r w:rsidR="00D7732B" w:rsidRPr="002A2D8E">
          <w:rPr>
            <w:rStyle w:val="Hypertextovodkaz"/>
            <w:szCs w:val="22"/>
          </w:rPr>
          <w:t>distribuce.trz@cendis.cz</w:t>
        </w:r>
      </w:hyperlink>
      <w:r w:rsidRPr="00541323">
        <w:rPr>
          <w:szCs w:val="22"/>
        </w:rPr>
        <w:t xml:space="preserve"> nejpozději následující pracovní den po provedení </w:t>
      </w:r>
      <w:r w:rsidR="00B43C81">
        <w:rPr>
          <w:szCs w:val="22"/>
        </w:rPr>
        <w:t>svozu, resp. vážení</w:t>
      </w:r>
      <w:r>
        <w:rPr>
          <w:szCs w:val="22"/>
        </w:rPr>
        <w:t>.</w:t>
      </w:r>
    </w:p>
    <w:p w14:paraId="1B526EEB" w14:textId="77777777" w:rsidR="009D0568" w:rsidRDefault="009D0568" w:rsidP="009D0568">
      <w:pPr>
        <w:ind w:left="720"/>
        <w:contextualSpacing/>
        <w:jc w:val="both"/>
        <w:rPr>
          <w:szCs w:val="22"/>
        </w:rPr>
      </w:pPr>
    </w:p>
    <w:p w14:paraId="4475E0FF" w14:textId="77777777" w:rsidR="009D0568" w:rsidRDefault="009D0568" w:rsidP="009D0568">
      <w:pPr>
        <w:numPr>
          <w:ilvl w:val="0"/>
          <w:numId w:val="17"/>
        </w:numPr>
        <w:contextualSpacing/>
        <w:jc w:val="both"/>
        <w:rPr>
          <w:szCs w:val="22"/>
        </w:rPr>
      </w:pPr>
      <w:r>
        <w:rPr>
          <w:szCs w:val="22"/>
        </w:rPr>
        <w:t>Obsahuje v příloze vážní lístek vypovídající:</w:t>
      </w:r>
    </w:p>
    <w:p w14:paraId="7945763E" w14:textId="77777777" w:rsidR="009D0568" w:rsidRPr="009D0568" w:rsidRDefault="009D0568" w:rsidP="009D0568">
      <w:pPr>
        <w:pStyle w:val="Odstavecseseznamem"/>
        <w:numPr>
          <w:ilvl w:val="0"/>
          <w:numId w:val="18"/>
        </w:numPr>
        <w:jc w:val="both"/>
        <w:rPr>
          <w:szCs w:val="22"/>
        </w:rPr>
      </w:pPr>
      <w:r>
        <w:rPr>
          <w:szCs w:val="22"/>
        </w:rPr>
        <w:t xml:space="preserve">o </w:t>
      </w:r>
      <w:r w:rsidRPr="009D0568">
        <w:rPr>
          <w:szCs w:val="22"/>
        </w:rPr>
        <w:t>hmotnost</w:t>
      </w:r>
      <w:r>
        <w:rPr>
          <w:szCs w:val="22"/>
        </w:rPr>
        <w:t>i</w:t>
      </w:r>
      <w:r w:rsidRPr="009D0568">
        <w:rPr>
          <w:szCs w:val="22"/>
        </w:rPr>
        <w:t xml:space="preserve"> prázdného kontejneru při zavezení;</w:t>
      </w:r>
    </w:p>
    <w:p w14:paraId="78D62008" w14:textId="77777777" w:rsidR="009D0568" w:rsidRPr="009D0568" w:rsidRDefault="009D0568" w:rsidP="009D0568">
      <w:pPr>
        <w:pStyle w:val="Odstavecseseznamem"/>
        <w:numPr>
          <w:ilvl w:val="0"/>
          <w:numId w:val="18"/>
        </w:numPr>
        <w:jc w:val="both"/>
        <w:rPr>
          <w:szCs w:val="22"/>
        </w:rPr>
      </w:pPr>
      <w:r>
        <w:rPr>
          <w:szCs w:val="22"/>
        </w:rPr>
        <w:t xml:space="preserve">o </w:t>
      </w:r>
      <w:r w:rsidRPr="009D0568">
        <w:rPr>
          <w:szCs w:val="22"/>
        </w:rPr>
        <w:t>kontrolním vážení, které proběhne v okruhu 10 km od lokality svozu;</w:t>
      </w:r>
    </w:p>
    <w:p w14:paraId="4997C852" w14:textId="77777777" w:rsidR="009D0568" w:rsidRPr="009D0568" w:rsidRDefault="009D0568" w:rsidP="009D0568">
      <w:pPr>
        <w:pStyle w:val="Odstavecseseznamem"/>
        <w:numPr>
          <w:ilvl w:val="0"/>
          <w:numId w:val="18"/>
        </w:numPr>
        <w:jc w:val="both"/>
        <w:rPr>
          <w:szCs w:val="22"/>
        </w:rPr>
      </w:pPr>
      <w:r>
        <w:rPr>
          <w:szCs w:val="22"/>
        </w:rPr>
        <w:t xml:space="preserve">o </w:t>
      </w:r>
      <w:r w:rsidRPr="009D0568">
        <w:rPr>
          <w:szCs w:val="22"/>
        </w:rPr>
        <w:t>vážení ve výkupu,</w:t>
      </w:r>
    </w:p>
    <w:p w14:paraId="5EECBD8A" w14:textId="77777777" w:rsidR="009D0568" w:rsidRPr="00541323" w:rsidRDefault="009D0568" w:rsidP="009D0568">
      <w:pPr>
        <w:contextualSpacing/>
        <w:jc w:val="both"/>
        <w:rPr>
          <w:b/>
          <w:bCs/>
          <w:i/>
          <w:iCs/>
          <w:szCs w:val="22"/>
        </w:rPr>
      </w:pPr>
    </w:p>
    <w:p w14:paraId="3B304979" w14:textId="77777777" w:rsidR="009D0568" w:rsidRPr="00541323" w:rsidRDefault="009D0568" w:rsidP="009D0568">
      <w:pPr>
        <w:contextualSpacing/>
        <w:jc w:val="both"/>
        <w:rPr>
          <w:i/>
          <w:iCs/>
          <w:szCs w:val="22"/>
        </w:rPr>
      </w:pPr>
      <w:r w:rsidRPr="00541323">
        <w:rPr>
          <w:i/>
          <w:iCs/>
          <w:szCs w:val="22"/>
        </w:rPr>
        <w:t xml:space="preserve">přičemž:  </w:t>
      </w:r>
    </w:p>
    <w:p w14:paraId="467F87D7" w14:textId="1CE630EA" w:rsidR="009D0568" w:rsidRPr="00541323" w:rsidRDefault="009D0568" w:rsidP="009D0568">
      <w:pPr>
        <w:numPr>
          <w:ilvl w:val="0"/>
          <w:numId w:val="17"/>
        </w:numPr>
        <w:contextualSpacing/>
        <w:jc w:val="both"/>
        <w:rPr>
          <w:szCs w:val="22"/>
        </w:rPr>
      </w:pPr>
      <w:r w:rsidRPr="00541323">
        <w:rPr>
          <w:szCs w:val="22"/>
        </w:rPr>
        <w:t xml:space="preserve">rozdíl v naměřených hodnotách kontrolního vážení a vážního lístku </w:t>
      </w:r>
      <w:r>
        <w:rPr>
          <w:szCs w:val="22"/>
        </w:rPr>
        <w:t xml:space="preserve">z </w:t>
      </w:r>
      <w:r w:rsidRPr="00541323">
        <w:rPr>
          <w:szCs w:val="22"/>
        </w:rPr>
        <w:t xml:space="preserve">výkupu nesmí překročit </w:t>
      </w:r>
      <w:r w:rsidRPr="00541323">
        <w:rPr>
          <w:szCs w:val="22"/>
        </w:rPr>
        <w:br/>
        <w:t>30 kg;</w:t>
      </w:r>
    </w:p>
    <w:p w14:paraId="258B17A0" w14:textId="51729B5B" w:rsidR="009D0568" w:rsidRPr="00541323" w:rsidRDefault="009D0568" w:rsidP="009D0568">
      <w:pPr>
        <w:numPr>
          <w:ilvl w:val="0"/>
          <w:numId w:val="17"/>
        </w:numPr>
        <w:contextualSpacing/>
        <w:jc w:val="both"/>
        <w:rPr>
          <w:szCs w:val="22"/>
        </w:rPr>
      </w:pPr>
      <w:r w:rsidRPr="00541323">
        <w:rPr>
          <w:szCs w:val="22"/>
        </w:rPr>
        <w:t xml:space="preserve">náklady úkonů spojených s doložením </w:t>
      </w:r>
      <w:r w:rsidR="00B43C81">
        <w:rPr>
          <w:szCs w:val="22"/>
        </w:rPr>
        <w:t>dodacího listu</w:t>
      </w:r>
      <w:r w:rsidRPr="00541323">
        <w:rPr>
          <w:szCs w:val="22"/>
        </w:rPr>
        <w:t xml:space="preserve"> přebírá kupující;</w:t>
      </w:r>
    </w:p>
    <w:p w14:paraId="64162AC4" w14:textId="77777777" w:rsidR="009D0568" w:rsidRPr="00541323" w:rsidRDefault="009D0568" w:rsidP="009D0568">
      <w:pPr>
        <w:numPr>
          <w:ilvl w:val="0"/>
          <w:numId w:val="17"/>
        </w:numPr>
        <w:contextualSpacing/>
        <w:jc w:val="both"/>
        <w:rPr>
          <w:szCs w:val="22"/>
        </w:rPr>
      </w:pPr>
      <w:r w:rsidRPr="00541323">
        <w:rPr>
          <w:szCs w:val="22"/>
        </w:rPr>
        <w:t xml:space="preserve">prodávajícím pověřená osoba </w:t>
      </w:r>
      <w:r>
        <w:rPr>
          <w:szCs w:val="22"/>
        </w:rPr>
        <w:t>může být</w:t>
      </w:r>
      <w:r w:rsidRPr="00541323">
        <w:rPr>
          <w:szCs w:val="22"/>
        </w:rPr>
        <w:t xml:space="preserve"> přítomna kontrolnímu vážení;</w:t>
      </w:r>
    </w:p>
    <w:p w14:paraId="417392A5" w14:textId="30309312" w:rsidR="009D0568" w:rsidRPr="00541323" w:rsidRDefault="009D0568" w:rsidP="009D0568">
      <w:pPr>
        <w:numPr>
          <w:ilvl w:val="0"/>
          <w:numId w:val="17"/>
        </w:numPr>
        <w:contextualSpacing/>
        <w:jc w:val="both"/>
        <w:rPr>
          <w:szCs w:val="22"/>
        </w:rPr>
      </w:pPr>
      <w:r w:rsidRPr="00541323">
        <w:rPr>
          <w:szCs w:val="22"/>
        </w:rPr>
        <w:t xml:space="preserve">vážní lístek </w:t>
      </w:r>
      <w:r>
        <w:rPr>
          <w:szCs w:val="22"/>
        </w:rPr>
        <w:t xml:space="preserve">z výkupu </w:t>
      </w:r>
      <w:r w:rsidRPr="00541323">
        <w:rPr>
          <w:szCs w:val="22"/>
        </w:rPr>
        <w:t>musí obsahovat netto hmotnost likvidovaného odpadu, tára váhu kontejneru a brutto hmotnost</w:t>
      </w:r>
      <w:r>
        <w:rPr>
          <w:szCs w:val="22"/>
        </w:rPr>
        <w:t>.</w:t>
      </w:r>
    </w:p>
    <w:p w14:paraId="181FBF19" w14:textId="77777777" w:rsidR="009D0568" w:rsidRPr="001B6A11" w:rsidRDefault="009D0568" w:rsidP="001B6A11">
      <w:pPr>
        <w:contextualSpacing/>
        <w:jc w:val="both"/>
        <w:rPr>
          <w:bCs/>
          <w:szCs w:val="22"/>
        </w:rPr>
      </w:pPr>
    </w:p>
    <w:p w14:paraId="4C4416DD" w14:textId="77777777" w:rsidR="001B6A11" w:rsidRPr="001B6A11" w:rsidRDefault="001B6A11" w:rsidP="001B6A11">
      <w:pPr>
        <w:contextualSpacing/>
        <w:jc w:val="both"/>
        <w:rPr>
          <w:bCs/>
          <w:szCs w:val="22"/>
        </w:rPr>
      </w:pPr>
    </w:p>
    <w:p w14:paraId="6B2DF54C" w14:textId="77777777" w:rsidR="001B6A11" w:rsidRPr="002A783A" w:rsidRDefault="001B6A11" w:rsidP="001B6A11">
      <w:pPr>
        <w:contextualSpacing/>
        <w:jc w:val="both"/>
        <w:rPr>
          <w:b/>
          <w:bCs/>
          <w:szCs w:val="22"/>
          <w:u w:val="single"/>
        </w:rPr>
      </w:pPr>
      <w:r w:rsidRPr="002A783A">
        <w:rPr>
          <w:b/>
          <w:bCs/>
          <w:szCs w:val="22"/>
          <w:u w:val="single"/>
        </w:rPr>
        <w:t>SVOZOVÁ LOKALITA PADUBICE</w:t>
      </w:r>
    </w:p>
    <w:p w14:paraId="5D285CB8" w14:textId="77777777" w:rsidR="001B6A11" w:rsidRPr="001B6A11" w:rsidRDefault="001B6A11" w:rsidP="001B6A11">
      <w:pPr>
        <w:contextualSpacing/>
        <w:jc w:val="both"/>
        <w:rPr>
          <w:bCs/>
          <w:szCs w:val="22"/>
        </w:rPr>
      </w:pPr>
    </w:p>
    <w:p w14:paraId="488707F5" w14:textId="77777777" w:rsidR="00541323" w:rsidRPr="00541323" w:rsidRDefault="00541323" w:rsidP="00541323">
      <w:pPr>
        <w:contextualSpacing/>
        <w:jc w:val="both"/>
        <w:rPr>
          <w:b/>
          <w:bCs/>
          <w:szCs w:val="22"/>
        </w:rPr>
      </w:pPr>
      <w:r w:rsidRPr="00541323">
        <w:rPr>
          <w:b/>
          <w:bCs/>
          <w:szCs w:val="22"/>
        </w:rPr>
        <w:t xml:space="preserve">Požadavky na kontejner: </w:t>
      </w:r>
    </w:p>
    <w:p w14:paraId="7F490FDA" w14:textId="77777777" w:rsidR="00541323" w:rsidRPr="00541323" w:rsidRDefault="00541323" w:rsidP="00541323">
      <w:pPr>
        <w:numPr>
          <w:ilvl w:val="0"/>
          <w:numId w:val="17"/>
        </w:numPr>
        <w:contextualSpacing/>
        <w:jc w:val="both"/>
        <w:rPr>
          <w:szCs w:val="22"/>
        </w:rPr>
      </w:pPr>
      <w:r w:rsidRPr="00541323">
        <w:rPr>
          <w:szCs w:val="22"/>
        </w:rPr>
        <w:t>uzamykatelný kontejner shora plněný s horním víkem na pístové nebo mechanické otvírání –</w:t>
      </w:r>
      <w:r w:rsidRPr="00541323">
        <w:rPr>
          <w:szCs w:val="22"/>
        </w:rPr>
        <w:br/>
        <w:t>z pohledu na hák kontejneru odklápění střechy vpravo;</w:t>
      </w:r>
    </w:p>
    <w:p w14:paraId="30F213D6" w14:textId="77777777" w:rsidR="00541323" w:rsidRPr="00541323" w:rsidRDefault="00541323" w:rsidP="00541323">
      <w:pPr>
        <w:numPr>
          <w:ilvl w:val="0"/>
          <w:numId w:val="17"/>
        </w:numPr>
        <w:contextualSpacing/>
        <w:jc w:val="both"/>
        <w:rPr>
          <w:szCs w:val="22"/>
        </w:rPr>
      </w:pPr>
      <w:r w:rsidRPr="00541323">
        <w:rPr>
          <w:szCs w:val="22"/>
        </w:rPr>
        <w:t>maximální výška: 2,2 m;</w:t>
      </w:r>
    </w:p>
    <w:p w14:paraId="51EFB31C" w14:textId="77777777" w:rsidR="00541323" w:rsidRPr="00541323" w:rsidRDefault="00541323" w:rsidP="00541323">
      <w:pPr>
        <w:numPr>
          <w:ilvl w:val="0"/>
          <w:numId w:val="17"/>
        </w:numPr>
        <w:contextualSpacing/>
        <w:jc w:val="both"/>
        <w:rPr>
          <w:szCs w:val="22"/>
        </w:rPr>
      </w:pPr>
      <w:r w:rsidRPr="00541323">
        <w:rPr>
          <w:szCs w:val="22"/>
        </w:rPr>
        <w:t>minimální výška: 1,5 m;</w:t>
      </w:r>
    </w:p>
    <w:p w14:paraId="73B7261D" w14:textId="77777777" w:rsidR="00541323" w:rsidRPr="00541323" w:rsidRDefault="00541323" w:rsidP="00541323">
      <w:pPr>
        <w:numPr>
          <w:ilvl w:val="0"/>
          <w:numId w:val="17"/>
        </w:numPr>
        <w:contextualSpacing/>
        <w:jc w:val="both"/>
        <w:rPr>
          <w:szCs w:val="22"/>
        </w:rPr>
      </w:pPr>
      <w:r w:rsidRPr="00541323">
        <w:rPr>
          <w:szCs w:val="22"/>
        </w:rPr>
        <w:t>maximální délka: 7 m;</w:t>
      </w:r>
    </w:p>
    <w:p w14:paraId="543E2AC8" w14:textId="77777777" w:rsidR="00541323" w:rsidRDefault="00541323" w:rsidP="00541323">
      <w:pPr>
        <w:numPr>
          <w:ilvl w:val="0"/>
          <w:numId w:val="17"/>
        </w:numPr>
        <w:contextualSpacing/>
        <w:jc w:val="both"/>
        <w:rPr>
          <w:szCs w:val="22"/>
        </w:rPr>
      </w:pPr>
      <w:r w:rsidRPr="00541323">
        <w:rPr>
          <w:szCs w:val="22"/>
        </w:rPr>
        <w:t>omezení prostoru: prostor pro naložení a vyložení kontejneru je omezen zastřešením ve výšce 4,7 m a rampou.</w:t>
      </w:r>
    </w:p>
    <w:p w14:paraId="42D0DD1F" w14:textId="77777777" w:rsidR="00541323" w:rsidRPr="00541323" w:rsidRDefault="00541323" w:rsidP="00541323">
      <w:pPr>
        <w:ind w:left="720"/>
        <w:contextualSpacing/>
        <w:jc w:val="both"/>
        <w:rPr>
          <w:szCs w:val="22"/>
        </w:rPr>
      </w:pPr>
    </w:p>
    <w:p w14:paraId="146C53B7" w14:textId="77777777" w:rsidR="00541323" w:rsidRPr="00541323" w:rsidRDefault="00541323" w:rsidP="00541323">
      <w:pPr>
        <w:contextualSpacing/>
        <w:jc w:val="both"/>
        <w:rPr>
          <w:b/>
          <w:bCs/>
          <w:szCs w:val="22"/>
        </w:rPr>
      </w:pPr>
    </w:p>
    <w:p w14:paraId="1AD44B88" w14:textId="77777777" w:rsidR="00541323" w:rsidRPr="00541323" w:rsidRDefault="00541323" w:rsidP="00541323">
      <w:pPr>
        <w:contextualSpacing/>
        <w:jc w:val="both"/>
        <w:rPr>
          <w:szCs w:val="22"/>
        </w:rPr>
      </w:pPr>
      <w:r w:rsidRPr="00541323">
        <w:rPr>
          <w:szCs w:val="22"/>
        </w:rPr>
        <w:t>Odhadovaná kapacita svozu v lokalitě: 7 tun/měsíc.</w:t>
      </w:r>
    </w:p>
    <w:p w14:paraId="5D624EC9" w14:textId="77777777" w:rsidR="00541323" w:rsidRPr="00541323" w:rsidRDefault="00541323" w:rsidP="00541323">
      <w:pPr>
        <w:contextualSpacing/>
        <w:jc w:val="both"/>
        <w:rPr>
          <w:szCs w:val="22"/>
        </w:rPr>
      </w:pPr>
    </w:p>
    <w:p w14:paraId="1F755F92" w14:textId="77777777" w:rsidR="00541323" w:rsidRPr="00541323" w:rsidRDefault="00541323" w:rsidP="00541323">
      <w:pPr>
        <w:contextualSpacing/>
        <w:jc w:val="both"/>
        <w:rPr>
          <w:szCs w:val="22"/>
        </w:rPr>
      </w:pPr>
      <w:r w:rsidRPr="00541323">
        <w:rPr>
          <w:szCs w:val="22"/>
        </w:rPr>
        <w:t>První svoz může přesahovat 1 kontejner.</w:t>
      </w:r>
    </w:p>
    <w:p w14:paraId="297BCED1" w14:textId="77777777" w:rsidR="00541323" w:rsidRPr="00541323" w:rsidRDefault="00541323" w:rsidP="00541323">
      <w:pPr>
        <w:contextualSpacing/>
        <w:jc w:val="both"/>
        <w:rPr>
          <w:b/>
          <w:bCs/>
          <w:szCs w:val="22"/>
        </w:rPr>
      </w:pPr>
    </w:p>
    <w:p w14:paraId="0DB9DE2D" w14:textId="77777777" w:rsidR="00541323" w:rsidRPr="00541323" w:rsidRDefault="00541323" w:rsidP="00541323">
      <w:pPr>
        <w:contextualSpacing/>
        <w:jc w:val="both"/>
        <w:rPr>
          <w:b/>
          <w:bCs/>
          <w:szCs w:val="22"/>
          <w:u w:val="single"/>
        </w:rPr>
      </w:pPr>
      <w:r w:rsidRPr="00541323">
        <w:rPr>
          <w:b/>
          <w:bCs/>
          <w:szCs w:val="22"/>
          <w:u w:val="single"/>
        </w:rPr>
        <w:lastRenderedPageBreak/>
        <w:t>SVOZOVÁ LOKALITA PRAHA</w:t>
      </w:r>
    </w:p>
    <w:p w14:paraId="2E8D2B4E" w14:textId="77777777" w:rsidR="00541323" w:rsidRPr="00541323" w:rsidRDefault="00541323" w:rsidP="00541323">
      <w:pPr>
        <w:contextualSpacing/>
        <w:jc w:val="both"/>
        <w:rPr>
          <w:b/>
          <w:bCs/>
          <w:szCs w:val="22"/>
        </w:rPr>
      </w:pPr>
    </w:p>
    <w:p w14:paraId="78C329B2" w14:textId="77777777" w:rsidR="00541323" w:rsidRPr="00541323" w:rsidRDefault="00541323" w:rsidP="00541323">
      <w:pPr>
        <w:contextualSpacing/>
        <w:jc w:val="both"/>
        <w:rPr>
          <w:b/>
          <w:bCs/>
          <w:szCs w:val="22"/>
        </w:rPr>
      </w:pPr>
      <w:r w:rsidRPr="00541323">
        <w:rPr>
          <w:b/>
          <w:bCs/>
          <w:szCs w:val="22"/>
        </w:rPr>
        <w:t xml:space="preserve">Požadavky na kontejner: </w:t>
      </w:r>
    </w:p>
    <w:p w14:paraId="7223941D" w14:textId="77777777" w:rsidR="00541323" w:rsidRPr="00541323" w:rsidRDefault="00541323" w:rsidP="00541323">
      <w:pPr>
        <w:numPr>
          <w:ilvl w:val="0"/>
          <w:numId w:val="17"/>
        </w:numPr>
        <w:contextualSpacing/>
        <w:jc w:val="both"/>
        <w:rPr>
          <w:szCs w:val="22"/>
        </w:rPr>
      </w:pPr>
      <w:r w:rsidRPr="00541323">
        <w:rPr>
          <w:szCs w:val="22"/>
        </w:rPr>
        <w:t>otevřený kontejner;</w:t>
      </w:r>
    </w:p>
    <w:p w14:paraId="59F5FF84" w14:textId="77777777" w:rsidR="00541323" w:rsidRPr="00541323" w:rsidRDefault="00541323" w:rsidP="00541323">
      <w:pPr>
        <w:numPr>
          <w:ilvl w:val="0"/>
          <w:numId w:val="17"/>
        </w:numPr>
        <w:contextualSpacing/>
        <w:jc w:val="both"/>
        <w:rPr>
          <w:szCs w:val="22"/>
        </w:rPr>
      </w:pPr>
      <w:r w:rsidRPr="00541323">
        <w:rPr>
          <w:szCs w:val="22"/>
        </w:rPr>
        <w:t>maximální výška: 1,7 m;</w:t>
      </w:r>
    </w:p>
    <w:p w14:paraId="4D5842D8" w14:textId="724F37C5" w:rsidR="00541323" w:rsidRDefault="00541323" w:rsidP="00541323">
      <w:pPr>
        <w:numPr>
          <w:ilvl w:val="0"/>
          <w:numId w:val="17"/>
        </w:numPr>
        <w:contextualSpacing/>
        <w:jc w:val="both"/>
        <w:rPr>
          <w:szCs w:val="22"/>
        </w:rPr>
      </w:pPr>
      <w:r w:rsidRPr="00541323">
        <w:rPr>
          <w:szCs w:val="22"/>
        </w:rPr>
        <w:t>maximální délka: 5 m</w:t>
      </w:r>
      <w:r>
        <w:rPr>
          <w:szCs w:val="22"/>
        </w:rPr>
        <w:t>.</w:t>
      </w:r>
    </w:p>
    <w:p w14:paraId="4E0934C8" w14:textId="77777777" w:rsidR="00541323" w:rsidRPr="00541323" w:rsidRDefault="00541323" w:rsidP="00541323">
      <w:pPr>
        <w:contextualSpacing/>
        <w:jc w:val="both"/>
        <w:rPr>
          <w:szCs w:val="22"/>
        </w:rPr>
      </w:pPr>
    </w:p>
    <w:p w14:paraId="054903ED" w14:textId="77777777" w:rsidR="00541323" w:rsidRPr="00541323" w:rsidRDefault="00541323" w:rsidP="00541323">
      <w:pPr>
        <w:contextualSpacing/>
        <w:jc w:val="both"/>
        <w:rPr>
          <w:b/>
          <w:bCs/>
          <w:szCs w:val="22"/>
        </w:rPr>
      </w:pPr>
    </w:p>
    <w:p w14:paraId="5D284FD9" w14:textId="77777777" w:rsidR="00541323" w:rsidRPr="00541323" w:rsidRDefault="00541323" w:rsidP="00541323">
      <w:pPr>
        <w:contextualSpacing/>
        <w:jc w:val="both"/>
        <w:rPr>
          <w:szCs w:val="22"/>
        </w:rPr>
      </w:pPr>
      <w:r w:rsidRPr="00541323">
        <w:rPr>
          <w:szCs w:val="22"/>
        </w:rPr>
        <w:t>Odhadovaná kapacita svozu v lokalitě: 1 tuna/měsíc.</w:t>
      </w:r>
    </w:p>
    <w:p w14:paraId="42DE4171" w14:textId="5498922E" w:rsidR="001B6A11" w:rsidRDefault="001B6A11" w:rsidP="001B6A11">
      <w:pPr>
        <w:contextualSpacing/>
        <w:jc w:val="both"/>
        <w:rPr>
          <w:bCs/>
          <w:szCs w:val="22"/>
        </w:rPr>
      </w:pPr>
    </w:p>
    <w:sectPr w:rsidR="001B6A11" w:rsidSect="001349BC">
      <w:head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9667C" w14:textId="77777777" w:rsidR="004901D6" w:rsidRDefault="004901D6" w:rsidP="00953014">
      <w:r>
        <w:separator/>
      </w:r>
    </w:p>
  </w:endnote>
  <w:endnote w:type="continuationSeparator" w:id="0">
    <w:p w14:paraId="5D1C35FF" w14:textId="77777777" w:rsidR="004901D6" w:rsidRDefault="004901D6" w:rsidP="009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3BAC" w14:textId="18DB6F8A" w:rsidR="000F1860" w:rsidRPr="00953014" w:rsidRDefault="000F1860">
    <w:pPr>
      <w:pStyle w:val="Zpat"/>
      <w:jc w:val="center"/>
      <w:rPr>
        <w:sz w:val="24"/>
        <w:szCs w:val="24"/>
      </w:rPr>
    </w:pPr>
    <w:r>
      <w:rPr>
        <w:rFonts w:cstheme="minorHAnsi"/>
        <w:sz w:val="24"/>
        <w:szCs w:val="24"/>
      </w:rPr>
      <w:t>≡</w:t>
    </w:r>
    <w:r>
      <w:t xml:space="preserve"> </w:t>
    </w:r>
    <w:sdt>
      <w:sdtPr>
        <w:id w:val="159978840"/>
        <w:docPartObj>
          <w:docPartGallery w:val="Page Numbers (Bottom of Page)"/>
          <w:docPartUnique/>
        </w:docPartObj>
      </w:sdtPr>
      <w:sdtEndPr>
        <w:rPr>
          <w:sz w:val="24"/>
          <w:szCs w:val="24"/>
        </w:rPr>
      </w:sdtEndPr>
      <w:sdtContent>
        <w:r w:rsidRPr="00953014">
          <w:rPr>
            <w:sz w:val="24"/>
            <w:szCs w:val="24"/>
          </w:rPr>
          <w:fldChar w:fldCharType="begin"/>
        </w:r>
        <w:r w:rsidRPr="00953014">
          <w:rPr>
            <w:sz w:val="24"/>
            <w:szCs w:val="24"/>
          </w:rPr>
          <w:instrText>PAGE   \* MERGEFORMAT</w:instrText>
        </w:r>
        <w:r w:rsidRPr="00953014">
          <w:rPr>
            <w:sz w:val="24"/>
            <w:szCs w:val="24"/>
          </w:rPr>
          <w:fldChar w:fldCharType="separate"/>
        </w:r>
        <w:r>
          <w:rPr>
            <w:noProof/>
            <w:sz w:val="24"/>
            <w:szCs w:val="24"/>
          </w:rPr>
          <w:t>1</w:t>
        </w:r>
        <w:r w:rsidRPr="00953014">
          <w:rPr>
            <w:sz w:val="24"/>
            <w:szCs w:val="24"/>
          </w:rPr>
          <w:fldChar w:fldCharType="end"/>
        </w:r>
        <w:r>
          <w:rPr>
            <w:sz w:val="24"/>
            <w:szCs w:val="24"/>
          </w:rPr>
          <w:t xml:space="preserve"> </w:t>
        </w:r>
        <w:r>
          <w:rPr>
            <w:rFonts w:cstheme="minorHAnsi"/>
            <w:sz w:val="24"/>
            <w:szCs w:val="24"/>
          </w:rPr>
          <w:t>≡</w:t>
        </w:r>
      </w:sdtContent>
    </w:sdt>
  </w:p>
  <w:p w14:paraId="7D31123E" w14:textId="77777777" w:rsidR="000F1860" w:rsidRDefault="000F1860">
    <w:pPr>
      <w:pStyle w:val="Zpat"/>
    </w:pPr>
  </w:p>
  <w:p w14:paraId="213FD464" w14:textId="77777777" w:rsidR="00297286" w:rsidRDefault="00297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2413F" w14:textId="77777777" w:rsidR="004901D6" w:rsidRDefault="004901D6" w:rsidP="00953014">
      <w:r>
        <w:separator/>
      </w:r>
    </w:p>
  </w:footnote>
  <w:footnote w:type="continuationSeparator" w:id="0">
    <w:p w14:paraId="7B4EDB97" w14:textId="77777777" w:rsidR="004901D6" w:rsidRDefault="004901D6" w:rsidP="0095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155E" w14:textId="77777777" w:rsidR="000F1860" w:rsidRDefault="00A32BF1">
    <w:pPr>
      <w:pStyle w:val="Zhlav"/>
    </w:pPr>
    <w:r>
      <w:rPr>
        <w:noProof/>
      </w:rPr>
      <w:pict w14:anchorId="2712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margin-left:0;margin-top:0;width:447.65pt;height:191.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p w14:paraId="34C3D099" w14:textId="77777777" w:rsidR="00297286" w:rsidRDefault="00297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DDB" w14:textId="030C73B0" w:rsidR="000F1860" w:rsidRDefault="00BC02C1" w:rsidP="008B0272">
    <w:pPr>
      <w:pStyle w:val="Zhlav"/>
      <w:jc w:val="right"/>
    </w:pPr>
    <w:r>
      <w:t xml:space="preserve">Smlouva o </w:t>
    </w:r>
    <w:r w:rsidR="00212A5A">
      <w:t>výkupu znehodnocených tabulek registračních značek</w:t>
    </w:r>
    <w:r w:rsidR="007D34B4">
      <w:rPr>
        <w:noProof/>
      </w:rPr>
      <w:t xml:space="preserve"> </w:t>
    </w:r>
    <w:r w:rsidR="007D34B4">
      <w:rPr>
        <w:noProof/>
      </w:rPr>
      <w:drawing>
        <wp:anchor distT="0" distB="0" distL="114300" distR="114300" simplePos="0" relativeHeight="251657216" behindDoc="0" locked="0" layoutInCell="1" allowOverlap="1" wp14:anchorId="184A9C7B" wp14:editId="51BAC675">
          <wp:simplePos x="0" y="0"/>
          <wp:positionH relativeFrom="margin">
            <wp:align>left</wp:align>
          </wp:positionH>
          <wp:positionV relativeFrom="paragraph">
            <wp:posOffset>-143510</wp:posOffset>
          </wp:positionV>
          <wp:extent cx="1524000" cy="402670"/>
          <wp:effectExtent l="0" t="0" r="0" b="0"/>
          <wp:wrapNone/>
          <wp:docPr id="2587798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9874"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402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622F5A4"/>
    <w:lvl w:ilvl="0">
      <w:start w:val="1"/>
      <w:numFmt w:val="decimal"/>
      <w:pStyle w:val="slovanseznam"/>
      <w:lvlText w:val="%1."/>
      <w:lvlJc w:val="left"/>
      <w:pPr>
        <w:tabs>
          <w:tab w:val="num" w:pos="360"/>
        </w:tabs>
        <w:ind w:left="360" w:hanging="360"/>
      </w:pPr>
    </w:lvl>
  </w:abstractNum>
  <w:abstractNum w:abstractNumId="1" w15:restartNumberingAfterBreak="0">
    <w:nsid w:val="075B50AB"/>
    <w:multiLevelType w:val="hybridMultilevel"/>
    <w:tmpl w:val="F7A4DAD6"/>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72841"/>
    <w:multiLevelType w:val="multilevel"/>
    <w:tmpl w:val="480A1D28"/>
    <w:lvl w:ilvl="0">
      <w:start w:val="1"/>
      <w:numFmt w:val="decimal"/>
      <w:lvlText w:val="%1."/>
      <w:lvlJc w:val="left"/>
      <w:pPr>
        <w:ind w:left="119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lvl>
    <w:lvl w:ilvl="2">
      <w:start w:val="1"/>
      <w:numFmt w:val="decimal"/>
      <w:isLgl/>
      <w:lvlText w:val="%1.%2.%3"/>
      <w:lvlJc w:val="left"/>
      <w:pPr>
        <w:ind w:left="2041" w:hanging="1304"/>
      </w:pPr>
      <w:rPr>
        <w:rFonts w:hint="default"/>
        <w:b w:val="0"/>
        <w:bCs/>
      </w:rPr>
    </w:lvl>
    <w:lvl w:ilvl="3">
      <w:start w:val="1"/>
      <w:numFmt w:val="decimal"/>
      <w:isLgl/>
      <w:lvlText w:val="%1.%2.%3.%4"/>
      <w:lvlJc w:val="left"/>
      <w:pPr>
        <w:ind w:left="2665" w:hanging="164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C839D7"/>
    <w:multiLevelType w:val="multilevel"/>
    <w:tmpl w:val="DC928E7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A0E1AE9"/>
    <w:multiLevelType w:val="multilevel"/>
    <w:tmpl w:val="04C081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377E7"/>
    <w:multiLevelType w:val="hybridMultilevel"/>
    <w:tmpl w:val="B1E07A70"/>
    <w:lvl w:ilvl="0" w:tplc="BD5AB34A">
      <w:numFmt w:val="bullet"/>
      <w:lvlText w:val="-"/>
      <w:lvlJc w:val="left"/>
      <w:pPr>
        <w:ind w:left="936" w:hanging="360"/>
      </w:pPr>
      <w:rPr>
        <w:rFonts w:ascii="Calibri" w:eastAsiaTheme="majorEastAsia" w:hAnsi="Calibri"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6" w15:restartNumberingAfterBreak="0">
    <w:nsid w:val="30C41D94"/>
    <w:multiLevelType w:val="hybridMultilevel"/>
    <w:tmpl w:val="EDE6313A"/>
    <w:lvl w:ilvl="0" w:tplc="267A5E3E">
      <w:numFmt w:val="bullet"/>
      <w:lvlText w:val="-"/>
      <w:lvlJc w:val="left"/>
      <w:pPr>
        <w:ind w:left="720" w:hanging="360"/>
      </w:pPr>
      <w:rPr>
        <w:rFonts w:ascii="Calibri" w:eastAsiaTheme="maj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46963C72"/>
    <w:name w:val="WW8Num82"/>
    <w:lvl w:ilvl="0">
      <w:start w:val="1"/>
      <w:numFmt w:val="decimal"/>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D419F"/>
    <w:multiLevelType w:val="hybridMultilevel"/>
    <w:tmpl w:val="76B6B9D4"/>
    <w:lvl w:ilvl="0" w:tplc="B47A46D0">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15:restartNumberingAfterBreak="0">
    <w:nsid w:val="3A767B83"/>
    <w:multiLevelType w:val="hybridMultilevel"/>
    <w:tmpl w:val="33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8589A"/>
    <w:multiLevelType w:val="multilevel"/>
    <w:tmpl w:val="56C09C1E"/>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0A4099"/>
    <w:multiLevelType w:val="hybridMultilevel"/>
    <w:tmpl w:val="DA4898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E3F130B"/>
    <w:multiLevelType w:val="hybridMultilevel"/>
    <w:tmpl w:val="CB785DFC"/>
    <w:lvl w:ilvl="0" w:tplc="791C9DA2">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1137A16"/>
    <w:multiLevelType w:val="hybridMultilevel"/>
    <w:tmpl w:val="D550038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4" w15:restartNumberingAfterBreak="0">
    <w:nsid w:val="5F9361A3"/>
    <w:multiLevelType w:val="hybridMultilevel"/>
    <w:tmpl w:val="E632903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8EE13AF"/>
    <w:multiLevelType w:val="hybridMultilevel"/>
    <w:tmpl w:val="C2466C9E"/>
    <w:lvl w:ilvl="0" w:tplc="B47A46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1476118">
    <w:abstractNumId w:val="0"/>
  </w:num>
  <w:num w:numId="2" w16cid:durableId="728724219">
    <w:abstractNumId w:val="3"/>
  </w:num>
  <w:num w:numId="3" w16cid:durableId="1086539108">
    <w:abstractNumId w:val="9"/>
  </w:num>
  <w:num w:numId="4" w16cid:durableId="375739998">
    <w:abstractNumId w:val="6"/>
  </w:num>
  <w:num w:numId="5" w16cid:durableId="976109723">
    <w:abstractNumId w:val="8"/>
  </w:num>
  <w:num w:numId="6" w16cid:durableId="42947736">
    <w:abstractNumId w:val="2"/>
  </w:num>
  <w:num w:numId="7" w16cid:durableId="1746105130">
    <w:abstractNumId w:val="3"/>
  </w:num>
  <w:num w:numId="8" w16cid:durableId="1314211387">
    <w:abstractNumId w:val="1"/>
  </w:num>
  <w:num w:numId="9" w16cid:durableId="719481818">
    <w:abstractNumId w:val="3"/>
  </w:num>
  <w:num w:numId="10" w16cid:durableId="261375867">
    <w:abstractNumId w:val="15"/>
  </w:num>
  <w:num w:numId="11" w16cid:durableId="1111245859">
    <w:abstractNumId w:val="11"/>
  </w:num>
  <w:num w:numId="12" w16cid:durableId="974530504">
    <w:abstractNumId w:val="5"/>
  </w:num>
  <w:num w:numId="13" w16cid:durableId="1887376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224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322477">
    <w:abstractNumId w:val="13"/>
  </w:num>
  <w:num w:numId="16" w16cid:durableId="902915122">
    <w:abstractNumId w:val="12"/>
  </w:num>
  <w:num w:numId="17" w16cid:durableId="895042558">
    <w:abstractNumId w:val="12"/>
  </w:num>
  <w:num w:numId="18" w16cid:durableId="2357475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B1"/>
    <w:rsid w:val="000003B5"/>
    <w:rsid w:val="000057BD"/>
    <w:rsid w:val="0000592A"/>
    <w:rsid w:val="00006F4A"/>
    <w:rsid w:val="000108CE"/>
    <w:rsid w:val="000112DB"/>
    <w:rsid w:val="000112DC"/>
    <w:rsid w:val="0001225E"/>
    <w:rsid w:val="00012830"/>
    <w:rsid w:val="00013A0A"/>
    <w:rsid w:val="00015485"/>
    <w:rsid w:val="000168DE"/>
    <w:rsid w:val="00020B5F"/>
    <w:rsid w:val="00020CD7"/>
    <w:rsid w:val="00021A91"/>
    <w:rsid w:val="00021E44"/>
    <w:rsid w:val="00023DB0"/>
    <w:rsid w:val="00024C8B"/>
    <w:rsid w:val="00025345"/>
    <w:rsid w:val="000257E3"/>
    <w:rsid w:val="000258C0"/>
    <w:rsid w:val="00025953"/>
    <w:rsid w:val="00025A4B"/>
    <w:rsid w:val="00025B8F"/>
    <w:rsid w:val="00026C25"/>
    <w:rsid w:val="00027B5D"/>
    <w:rsid w:val="000301F3"/>
    <w:rsid w:val="00031F7D"/>
    <w:rsid w:val="00033588"/>
    <w:rsid w:val="00034FBE"/>
    <w:rsid w:val="0003555C"/>
    <w:rsid w:val="000372FB"/>
    <w:rsid w:val="0004213E"/>
    <w:rsid w:val="00042E66"/>
    <w:rsid w:val="000441F3"/>
    <w:rsid w:val="00044990"/>
    <w:rsid w:val="000450E9"/>
    <w:rsid w:val="00045214"/>
    <w:rsid w:val="000461FE"/>
    <w:rsid w:val="000471A4"/>
    <w:rsid w:val="000474A4"/>
    <w:rsid w:val="000475FD"/>
    <w:rsid w:val="00047D94"/>
    <w:rsid w:val="00050E9E"/>
    <w:rsid w:val="000560DF"/>
    <w:rsid w:val="00056C6A"/>
    <w:rsid w:val="00057CFF"/>
    <w:rsid w:val="000619F8"/>
    <w:rsid w:val="00061DED"/>
    <w:rsid w:val="0006428A"/>
    <w:rsid w:val="00064833"/>
    <w:rsid w:val="00064C8B"/>
    <w:rsid w:val="00065591"/>
    <w:rsid w:val="00065757"/>
    <w:rsid w:val="000666BE"/>
    <w:rsid w:val="00067355"/>
    <w:rsid w:val="00070A8C"/>
    <w:rsid w:val="00070C10"/>
    <w:rsid w:val="00071EFB"/>
    <w:rsid w:val="00071F01"/>
    <w:rsid w:val="00072ADE"/>
    <w:rsid w:val="00073ABE"/>
    <w:rsid w:val="00074012"/>
    <w:rsid w:val="000752C3"/>
    <w:rsid w:val="0008087B"/>
    <w:rsid w:val="0008225B"/>
    <w:rsid w:val="00082DDE"/>
    <w:rsid w:val="00082FD1"/>
    <w:rsid w:val="0008677C"/>
    <w:rsid w:val="0008689A"/>
    <w:rsid w:val="0009005F"/>
    <w:rsid w:val="0009062A"/>
    <w:rsid w:val="00090986"/>
    <w:rsid w:val="00090F7E"/>
    <w:rsid w:val="00091BD3"/>
    <w:rsid w:val="00092755"/>
    <w:rsid w:val="000932FE"/>
    <w:rsid w:val="00093B45"/>
    <w:rsid w:val="000957C6"/>
    <w:rsid w:val="00095953"/>
    <w:rsid w:val="000969DE"/>
    <w:rsid w:val="00096C53"/>
    <w:rsid w:val="00096DAF"/>
    <w:rsid w:val="00097207"/>
    <w:rsid w:val="0009781A"/>
    <w:rsid w:val="000A0296"/>
    <w:rsid w:val="000A0765"/>
    <w:rsid w:val="000A098B"/>
    <w:rsid w:val="000A0AF5"/>
    <w:rsid w:val="000A0C80"/>
    <w:rsid w:val="000A107E"/>
    <w:rsid w:val="000A1431"/>
    <w:rsid w:val="000A29F8"/>
    <w:rsid w:val="000A3714"/>
    <w:rsid w:val="000A3B2C"/>
    <w:rsid w:val="000A4BF0"/>
    <w:rsid w:val="000A4FED"/>
    <w:rsid w:val="000A58FA"/>
    <w:rsid w:val="000A5B62"/>
    <w:rsid w:val="000A6A84"/>
    <w:rsid w:val="000A6C0B"/>
    <w:rsid w:val="000A73DA"/>
    <w:rsid w:val="000A791F"/>
    <w:rsid w:val="000A7BAD"/>
    <w:rsid w:val="000B0A63"/>
    <w:rsid w:val="000B130C"/>
    <w:rsid w:val="000B1328"/>
    <w:rsid w:val="000B242E"/>
    <w:rsid w:val="000B244C"/>
    <w:rsid w:val="000B3CF3"/>
    <w:rsid w:val="000B42BF"/>
    <w:rsid w:val="000B4AEC"/>
    <w:rsid w:val="000B5DA3"/>
    <w:rsid w:val="000B6C71"/>
    <w:rsid w:val="000C036F"/>
    <w:rsid w:val="000C32CB"/>
    <w:rsid w:val="000C3D01"/>
    <w:rsid w:val="000C4CAE"/>
    <w:rsid w:val="000C572B"/>
    <w:rsid w:val="000C5AD7"/>
    <w:rsid w:val="000C6747"/>
    <w:rsid w:val="000C792D"/>
    <w:rsid w:val="000D0421"/>
    <w:rsid w:val="000D0AD5"/>
    <w:rsid w:val="000D1B83"/>
    <w:rsid w:val="000D232A"/>
    <w:rsid w:val="000D2416"/>
    <w:rsid w:val="000D2EA1"/>
    <w:rsid w:val="000D329C"/>
    <w:rsid w:val="000D36AD"/>
    <w:rsid w:val="000D65C5"/>
    <w:rsid w:val="000E14C1"/>
    <w:rsid w:val="000E1ACA"/>
    <w:rsid w:val="000E21B8"/>
    <w:rsid w:val="000E2655"/>
    <w:rsid w:val="000E2FD7"/>
    <w:rsid w:val="000E3A98"/>
    <w:rsid w:val="000E43DC"/>
    <w:rsid w:val="000E4446"/>
    <w:rsid w:val="000E7A85"/>
    <w:rsid w:val="000F00C0"/>
    <w:rsid w:val="000F157A"/>
    <w:rsid w:val="000F1860"/>
    <w:rsid w:val="000F2F8D"/>
    <w:rsid w:val="000F3026"/>
    <w:rsid w:val="000F4A9E"/>
    <w:rsid w:val="000F5422"/>
    <w:rsid w:val="000F7ED0"/>
    <w:rsid w:val="00100203"/>
    <w:rsid w:val="00101960"/>
    <w:rsid w:val="001029DA"/>
    <w:rsid w:val="00102B2D"/>
    <w:rsid w:val="0010300E"/>
    <w:rsid w:val="00103970"/>
    <w:rsid w:val="00106341"/>
    <w:rsid w:val="001063C0"/>
    <w:rsid w:val="00106FE7"/>
    <w:rsid w:val="001111FB"/>
    <w:rsid w:val="001112A5"/>
    <w:rsid w:val="00115E17"/>
    <w:rsid w:val="00122F2F"/>
    <w:rsid w:val="00124706"/>
    <w:rsid w:val="00125DC7"/>
    <w:rsid w:val="00130100"/>
    <w:rsid w:val="00130E35"/>
    <w:rsid w:val="001329E5"/>
    <w:rsid w:val="001349BC"/>
    <w:rsid w:val="00135544"/>
    <w:rsid w:val="00135E8B"/>
    <w:rsid w:val="0013687A"/>
    <w:rsid w:val="00142123"/>
    <w:rsid w:val="00143AA1"/>
    <w:rsid w:val="00144A90"/>
    <w:rsid w:val="00145050"/>
    <w:rsid w:val="001461DB"/>
    <w:rsid w:val="001471EF"/>
    <w:rsid w:val="00147B23"/>
    <w:rsid w:val="00147F60"/>
    <w:rsid w:val="00150236"/>
    <w:rsid w:val="00152280"/>
    <w:rsid w:val="00152CCE"/>
    <w:rsid w:val="00152F25"/>
    <w:rsid w:val="00153683"/>
    <w:rsid w:val="00153C07"/>
    <w:rsid w:val="00155AF4"/>
    <w:rsid w:val="00155F37"/>
    <w:rsid w:val="0015608B"/>
    <w:rsid w:val="001569A7"/>
    <w:rsid w:val="00156D06"/>
    <w:rsid w:val="001601D3"/>
    <w:rsid w:val="001617CC"/>
    <w:rsid w:val="00162151"/>
    <w:rsid w:val="001629EF"/>
    <w:rsid w:val="00162B09"/>
    <w:rsid w:val="00163C6C"/>
    <w:rsid w:val="00164C78"/>
    <w:rsid w:val="00165496"/>
    <w:rsid w:val="00165A6D"/>
    <w:rsid w:val="00166037"/>
    <w:rsid w:val="00166354"/>
    <w:rsid w:val="001672A0"/>
    <w:rsid w:val="00170293"/>
    <w:rsid w:val="0017242E"/>
    <w:rsid w:val="001729E0"/>
    <w:rsid w:val="00172F83"/>
    <w:rsid w:val="00174D32"/>
    <w:rsid w:val="00175937"/>
    <w:rsid w:val="001762C6"/>
    <w:rsid w:val="00176641"/>
    <w:rsid w:val="00177DE4"/>
    <w:rsid w:val="00177ED2"/>
    <w:rsid w:val="00180853"/>
    <w:rsid w:val="00180E94"/>
    <w:rsid w:val="00182482"/>
    <w:rsid w:val="001829C1"/>
    <w:rsid w:val="00182A70"/>
    <w:rsid w:val="00182C1D"/>
    <w:rsid w:val="00184187"/>
    <w:rsid w:val="00184F2B"/>
    <w:rsid w:val="00184F89"/>
    <w:rsid w:val="00185282"/>
    <w:rsid w:val="001865A2"/>
    <w:rsid w:val="0018776A"/>
    <w:rsid w:val="00187F51"/>
    <w:rsid w:val="001903B4"/>
    <w:rsid w:val="00191EEE"/>
    <w:rsid w:val="00192F72"/>
    <w:rsid w:val="00193D5D"/>
    <w:rsid w:val="001941FD"/>
    <w:rsid w:val="00196241"/>
    <w:rsid w:val="00196CEF"/>
    <w:rsid w:val="001972EE"/>
    <w:rsid w:val="001A0EA7"/>
    <w:rsid w:val="001A13EE"/>
    <w:rsid w:val="001A2763"/>
    <w:rsid w:val="001A2EC1"/>
    <w:rsid w:val="001A542D"/>
    <w:rsid w:val="001A5C9F"/>
    <w:rsid w:val="001A61BC"/>
    <w:rsid w:val="001A6B19"/>
    <w:rsid w:val="001A6EBB"/>
    <w:rsid w:val="001B05E2"/>
    <w:rsid w:val="001B128C"/>
    <w:rsid w:val="001B1D6E"/>
    <w:rsid w:val="001B2BA7"/>
    <w:rsid w:val="001B5007"/>
    <w:rsid w:val="001B6640"/>
    <w:rsid w:val="001B6A11"/>
    <w:rsid w:val="001B6C41"/>
    <w:rsid w:val="001B78B3"/>
    <w:rsid w:val="001C035C"/>
    <w:rsid w:val="001C0A72"/>
    <w:rsid w:val="001C19E9"/>
    <w:rsid w:val="001C2366"/>
    <w:rsid w:val="001C392E"/>
    <w:rsid w:val="001C40A3"/>
    <w:rsid w:val="001C4C2C"/>
    <w:rsid w:val="001C4D72"/>
    <w:rsid w:val="001C5159"/>
    <w:rsid w:val="001C57E6"/>
    <w:rsid w:val="001C5D06"/>
    <w:rsid w:val="001C6A42"/>
    <w:rsid w:val="001C6EEC"/>
    <w:rsid w:val="001D0AA3"/>
    <w:rsid w:val="001D161C"/>
    <w:rsid w:val="001D4783"/>
    <w:rsid w:val="001D5B91"/>
    <w:rsid w:val="001D7ABB"/>
    <w:rsid w:val="001E0409"/>
    <w:rsid w:val="001E1648"/>
    <w:rsid w:val="001E2B2D"/>
    <w:rsid w:val="001E4776"/>
    <w:rsid w:val="001E6461"/>
    <w:rsid w:val="001E669E"/>
    <w:rsid w:val="001E7132"/>
    <w:rsid w:val="001E75B6"/>
    <w:rsid w:val="001E7BE6"/>
    <w:rsid w:val="001F0F27"/>
    <w:rsid w:val="001F1119"/>
    <w:rsid w:val="001F34C8"/>
    <w:rsid w:val="001F3558"/>
    <w:rsid w:val="001F46C9"/>
    <w:rsid w:val="001F4B8E"/>
    <w:rsid w:val="001F522A"/>
    <w:rsid w:val="00201663"/>
    <w:rsid w:val="00201D35"/>
    <w:rsid w:val="0020235B"/>
    <w:rsid w:val="0020297B"/>
    <w:rsid w:val="00204D1D"/>
    <w:rsid w:val="0020513A"/>
    <w:rsid w:val="002051E8"/>
    <w:rsid w:val="002053D6"/>
    <w:rsid w:val="0020560D"/>
    <w:rsid w:val="0020775D"/>
    <w:rsid w:val="00207984"/>
    <w:rsid w:val="00210C92"/>
    <w:rsid w:val="00210F73"/>
    <w:rsid w:val="002122F5"/>
    <w:rsid w:val="00212686"/>
    <w:rsid w:val="00212A5A"/>
    <w:rsid w:val="00212A83"/>
    <w:rsid w:val="00214CD4"/>
    <w:rsid w:val="0021679F"/>
    <w:rsid w:val="00217113"/>
    <w:rsid w:val="00220A96"/>
    <w:rsid w:val="002213C7"/>
    <w:rsid w:val="00222BAC"/>
    <w:rsid w:val="00223A67"/>
    <w:rsid w:val="00223F47"/>
    <w:rsid w:val="00224C7D"/>
    <w:rsid w:val="002313A5"/>
    <w:rsid w:val="002317C1"/>
    <w:rsid w:val="00234C37"/>
    <w:rsid w:val="00235891"/>
    <w:rsid w:val="00235DA4"/>
    <w:rsid w:val="002368DC"/>
    <w:rsid w:val="00236C52"/>
    <w:rsid w:val="00236D70"/>
    <w:rsid w:val="0024097A"/>
    <w:rsid w:val="00241A21"/>
    <w:rsid w:val="002420C4"/>
    <w:rsid w:val="0024295D"/>
    <w:rsid w:val="002430D0"/>
    <w:rsid w:val="00246297"/>
    <w:rsid w:val="00246742"/>
    <w:rsid w:val="0024767B"/>
    <w:rsid w:val="00247FA2"/>
    <w:rsid w:val="0025043B"/>
    <w:rsid w:val="00250C8E"/>
    <w:rsid w:val="00251EA1"/>
    <w:rsid w:val="00251F4A"/>
    <w:rsid w:val="0025212F"/>
    <w:rsid w:val="002523C8"/>
    <w:rsid w:val="00252783"/>
    <w:rsid w:val="00253A86"/>
    <w:rsid w:val="00255770"/>
    <w:rsid w:val="0025722F"/>
    <w:rsid w:val="00257BE2"/>
    <w:rsid w:val="00257CF8"/>
    <w:rsid w:val="002604AB"/>
    <w:rsid w:val="00260F7F"/>
    <w:rsid w:val="00263CF2"/>
    <w:rsid w:val="0026466F"/>
    <w:rsid w:val="00266E91"/>
    <w:rsid w:val="0026723D"/>
    <w:rsid w:val="00267377"/>
    <w:rsid w:val="00271180"/>
    <w:rsid w:val="00271A79"/>
    <w:rsid w:val="0027373D"/>
    <w:rsid w:val="00273EA2"/>
    <w:rsid w:val="0027460F"/>
    <w:rsid w:val="00275672"/>
    <w:rsid w:val="00276772"/>
    <w:rsid w:val="002768BB"/>
    <w:rsid w:val="00280598"/>
    <w:rsid w:val="00280A2F"/>
    <w:rsid w:val="00280BEE"/>
    <w:rsid w:val="0028218E"/>
    <w:rsid w:val="00282ACB"/>
    <w:rsid w:val="0028381D"/>
    <w:rsid w:val="00283F68"/>
    <w:rsid w:val="00284978"/>
    <w:rsid w:val="00284C61"/>
    <w:rsid w:val="002853E6"/>
    <w:rsid w:val="00286ECA"/>
    <w:rsid w:val="00290733"/>
    <w:rsid w:val="00290C71"/>
    <w:rsid w:val="002910EE"/>
    <w:rsid w:val="00292467"/>
    <w:rsid w:val="00292639"/>
    <w:rsid w:val="00292828"/>
    <w:rsid w:val="00292962"/>
    <w:rsid w:val="00293872"/>
    <w:rsid w:val="002960AE"/>
    <w:rsid w:val="00297286"/>
    <w:rsid w:val="00297D4B"/>
    <w:rsid w:val="002A009F"/>
    <w:rsid w:val="002A01B8"/>
    <w:rsid w:val="002A1BBD"/>
    <w:rsid w:val="002A305A"/>
    <w:rsid w:val="002A4A79"/>
    <w:rsid w:val="002A54FD"/>
    <w:rsid w:val="002A5582"/>
    <w:rsid w:val="002A65C2"/>
    <w:rsid w:val="002A6C9F"/>
    <w:rsid w:val="002A783A"/>
    <w:rsid w:val="002A788A"/>
    <w:rsid w:val="002B017E"/>
    <w:rsid w:val="002B24A5"/>
    <w:rsid w:val="002B2534"/>
    <w:rsid w:val="002B376F"/>
    <w:rsid w:val="002B3CDE"/>
    <w:rsid w:val="002B47A6"/>
    <w:rsid w:val="002B5E3B"/>
    <w:rsid w:val="002B649D"/>
    <w:rsid w:val="002B6985"/>
    <w:rsid w:val="002B73DF"/>
    <w:rsid w:val="002C03DD"/>
    <w:rsid w:val="002C1490"/>
    <w:rsid w:val="002C18DE"/>
    <w:rsid w:val="002C202E"/>
    <w:rsid w:val="002C39AF"/>
    <w:rsid w:val="002C4267"/>
    <w:rsid w:val="002C4844"/>
    <w:rsid w:val="002C4DC3"/>
    <w:rsid w:val="002C530C"/>
    <w:rsid w:val="002C5A84"/>
    <w:rsid w:val="002C6194"/>
    <w:rsid w:val="002C62A4"/>
    <w:rsid w:val="002D095F"/>
    <w:rsid w:val="002D28FA"/>
    <w:rsid w:val="002D3756"/>
    <w:rsid w:val="002D4223"/>
    <w:rsid w:val="002D47B9"/>
    <w:rsid w:val="002D4FFC"/>
    <w:rsid w:val="002D5090"/>
    <w:rsid w:val="002D513C"/>
    <w:rsid w:val="002D51AC"/>
    <w:rsid w:val="002D5263"/>
    <w:rsid w:val="002D53E3"/>
    <w:rsid w:val="002D5442"/>
    <w:rsid w:val="002D6B16"/>
    <w:rsid w:val="002D6CC8"/>
    <w:rsid w:val="002D78FE"/>
    <w:rsid w:val="002E0A91"/>
    <w:rsid w:val="002E0E2D"/>
    <w:rsid w:val="002E0E79"/>
    <w:rsid w:val="002E46E3"/>
    <w:rsid w:val="002E4BE5"/>
    <w:rsid w:val="002E5247"/>
    <w:rsid w:val="002E66C3"/>
    <w:rsid w:val="002E6729"/>
    <w:rsid w:val="002F06BB"/>
    <w:rsid w:val="002F089A"/>
    <w:rsid w:val="002F1074"/>
    <w:rsid w:val="002F1956"/>
    <w:rsid w:val="002F2C31"/>
    <w:rsid w:val="002F2DB5"/>
    <w:rsid w:val="002F3210"/>
    <w:rsid w:val="002F506A"/>
    <w:rsid w:val="002F5A07"/>
    <w:rsid w:val="002F5AF3"/>
    <w:rsid w:val="002F669C"/>
    <w:rsid w:val="002F6BA0"/>
    <w:rsid w:val="002F6DE0"/>
    <w:rsid w:val="00300418"/>
    <w:rsid w:val="003023C3"/>
    <w:rsid w:val="00302DEC"/>
    <w:rsid w:val="003044D5"/>
    <w:rsid w:val="00304C8B"/>
    <w:rsid w:val="00304F30"/>
    <w:rsid w:val="00305768"/>
    <w:rsid w:val="00305FCE"/>
    <w:rsid w:val="00306F9E"/>
    <w:rsid w:val="003077CA"/>
    <w:rsid w:val="00307F14"/>
    <w:rsid w:val="00310982"/>
    <w:rsid w:val="00311048"/>
    <w:rsid w:val="003114DB"/>
    <w:rsid w:val="0031184A"/>
    <w:rsid w:val="00312929"/>
    <w:rsid w:val="0031384A"/>
    <w:rsid w:val="00314850"/>
    <w:rsid w:val="00314F93"/>
    <w:rsid w:val="00315739"/>
    <w:rsid w:val="00316B45"/>
    <w:rsid w:val="0031748A"/>
    <w:rsid w:val="00317EB8"/>
    <w:rsid w:val="003236E6"/>
    <w:rsid w:val="00324C59"/>
    <w:rsid w:val="00325279"/>
    <w:rsid w:val="00331AEB"/>
    <w:rsid w:val="003349F6"/>
    <w:rsid w:val="00334C41"/>
    <w:rsid w:val="00334CB4"/>
    <w:rsid w:val="00334EED"/>
    <w:rsid w:val="003368AF"/>
    <w:rsid w:val="003405DF"/>
    <w:rsid w:val="003437C1"/>
    <w:rsid w:val="003442EA"/>
    <w:rsid w:val="003448B2"/>
    <w:rsid w:val="003468DD"/>
    <w:rsid w:val="00350A46"/>
    <w:rsid w:val="00350D35"/>
    <w:rsid w:val="00351894"/>
    <w:rsid w:val="003518F9"/>
    <w:rsid w:val="003522C0"/>
    <w:rsid w:val="00352A8F"/>
    <w:rsid w:val="0035300B"/>
    <w:rsid w:val="003541A2"/>
    <w:rsid w:val="00354271"/>
    <w:rsid w:val="00354CF3"/>
    <w:rsid w:val="003564CC"/>
    <w:rsid w:val="003567BD"/>
    <w:rsid w:val="00356AC9"/>
    <w:rsid w:val="0035709D"/>
    <w:rsid w:val="003604C4"/>
    <w:rsid w:val="00360618"/>
    <w:rsid w:val="0036068A"/>
    <w:rsid w:val="00361D6D"/>
    <w:rsid w:val="00362A6B"/>
    <w:rsid w:val="00362A8A"/>
    <w:rsid w:val="00362BD8"/>
    <w:rsid w:val="003639DB"/>
    <w:rsid w:val="00363C6D"/>
    <w:rsid w:val="003648B4"/>
    <w:rsid w:val="003653C2"/>
    <w:rsid w:val="00367127"/>
    <w:rsid w:val="00367A6E"/>
    <w:rsid w:val="00367DDF"/>
    <w:rsid w:val="00371E9C"/>
    <w:rsid w:val="003724A8"/>
    <w:rsid w:val="00373F37"/>
    <w:rsid w:val="0037425D"/>
    <w:rsid w:val="00374878"/>
    <w:rsid w:val="003777AC"/>
    <w:rsid w:val="00377842"/>
    <w:rsid w:val="00380DD8"/>
    <w:rsid w:val="003817AA"/>
    <w:rsid w:val="00382DF2"/>
    <w:rsid w:val="00383035"/>
    <w:rsid w:val="00383B3E"/>
    <w:rsid w:val="00384418"/>
    <w:rsid w:val="00384DBE"/>
    <w:rsid w:val="00386608"/>
    <w:rsid w:val="00386670"/>
    <w:rsid w:val="003871CC"/>
    <w:rsid w:val="00387699"/>
    <w:rsid w:val="003879EF"/>
    <w:rsid w:val="00390C29"/>
    <w:rsid w:val="00391CAD"/>
    <w:rsid w:val="0039319C"/>
    <w:rsid w:val="00394DD8"/>
    <w:rsid w:val="00394E01"/>
    <w:rsid w:val="00395AF4"/>
    <w:rsid w:val="00396EB1"/>
    <w:rsid w:val="003A027A"/>
    <w:rsid w:val="003A2AC6"/>
    <w:rsid w:val="003A45D4"/>
    <w:rsid w:val="003A5CF1"/>
    <w:rsid w:val="003A6C64"/>
    <w:rsid w:val="003A7FED"/>
    <w:rsid w:val="003B1BE4"/>
    <w:rsid w:val="003B1C91"/>
    <w:rsid w:val="003B4168"/>
    <w:rsid w:val="003B4784"/>
    <w:rsid w:val="003B608E"/>
    <w:rsid w:val="003B7375"/>
    <w:rsid w:val="003B77CB"/>
    <w:rsid w:val="003C0545"/>
    <w:rsid w:val="003C0AE2"/>
    <w:rsid w:val="003C220A"/>
    <w:rsid w:val="003C6831"/>
    <w:rsid w:val="003D036B"/>
    <w:rsid w:val="003D1DA7"/>
    <w:rsid w:val="003D1E5E"/>
    <w:rsid w:val="003D2005"/>
    <w:rsid w:val="003D21CA"/>
    <w:rsid w:val="003D254B"/>
    <w:rsid w:val="003D352E"/>
    <w:rsid w:val="003D4B1F"/>
    <w:rsid w:val="003D4F13"/>
    <w:rsid w:val="003D635A"/>
    <w:rsid w:val="003D75C6"/>
    <w:rsid w:val="003D7F9E"/>
    <w:rsid w:val="003E0E41"/>
    <w:rsid w:val="003E1C17"/>
    <w:rsid w:val="003E2C0D"/>
    <w:rsid w:val="003E380C"/>
    <w:rsid w:val="003E4BD4"/>
    <w:rsid w:val="003E51B4"/>
    <w:rsid w:val="003E5C5E"/>
    <w:rsid w:val="003E654F"/>
    <w:rsid w:val="003E7065"/>
    <w:rsid w:val="003E786F"/>
    <w:rsid w:val="003F1663"/>
    <w:rsid w:val="003F2C40"/>
    <w:rsid w:val="003F4A24"/>
    <w:rsid w:val="003F4E21"/>
    <w:rsid w:val="003F545A"/>
    <w:rsid w:val="003F5AAD"/>
    <w:rsid w:val="003F5D6E"/>
    <w:rsid w:val="003F6461"/>
    <w:rsid w:val="003F65BF"/>
    <w:rsid w:val="003F6AAE"/>
    <w:rsid w:val="003F724A"/>
    <w:rsid w:val="004015E0"/>
    <w:rsid w:val="004042D6"/>
    <w:rsid w:val="00404769"/>
    <w:rsid w:val="00406AB4"/>
    <w:rsid w:val="0040709C"/>
    <w:rsid w:val="00407F3A"/>
    <w:rsid w:val="00410C4B"/>
    <w:rsid w:val="00410D3D"/>
    <w:rsid w:val="00411999"/>
    <w:rsid w:val="004121A4"/>
    <w:rsid w:val="004135FD"/>
    <w:rsid w:val="00413FD6"/>
    <w:rsid w:val="004162ED"/>
    <w:rsid w:val="0041642E"/>
    <w:rsid w:val="00421204"/>
    <w:rsid w:val="00421757"/>
    <w:rsid w:val="00422360"/>
    <w:rsid w:val="00423D57"/>
    <w:rsid w:val="00425AD2"/>
    <w:rsid w:val="00425CDC"/>
    <w:rsid w:val="00426E60"/>
    <w:rsid w:val="00427148"/>
    <w:rsid w:val="00427902"/>
    <w:rsid w:val="004329AE"/>
    <w:rsid w:val="00434783"/>
    <w:rsid w:val="004349F3"/>
    <w:rsid w:val="00435364"/>
    <w:rsid w:val="00437833"/>
    <w:rsid w:val="00444C27"/>
    <w:rsid w:val="004460DF"/>
    <w:rsid w:val="00450782"/>
    <w:rsid w:val="00450831"/>
    <w:rsid w:val="0045398D"/>
    <w:rsid w:val="00457438"/>
    <w:rsid w:val="00457469"/>
    <w:rsid w:val="00457AD8"/>
    <w:rsid w:val="00461983"/>
    <w:rsid w:val="00462DCE"/>
    <w:rsid w:val="0046512D"/>
    <w:rsid w:val="004663E9"/>
    <w:rsid w:val="00466691"/>
    <w:rsid w:val="00466817"/>
    <w:rsid w:val="00466E6B"/>
    <w:rsid w:val="00467C5B"/>
    <w:rsid w:val="00470459"/>
    <w:rsid w:val="00470FE2"/>
    <w:rsid w:val="0047160D"/>
    <w:rsid w:val="00471929"/>
    <w:rsid w:val="0047226A"/>
    <w:rsid w:val="0047460A"/>
    <w:rsid w:val="00474EBE"/>
    <w:rsid w:val="00475D18"/>
    <w:rsid w:val="00475DAA"/>
    <w:rsid w:val="00476BB2"/>
    <w:rsid w:val="00476CB0"/>
    <w:rsid w:val="00480325"/>
    <w:rsid w:val="0048086C"/>
    <w:rsid w:val="00481FF6"/>
    <w:rsid w:val="004831EA"/>
    <w:rsid w:val="004837C9"/>
    <w:rsid w:val="00483EDD"/>
    <w:rsid w:val="004901D6"/>
    <w:rsid w:val="00490EA4"/>
    <w:rsid w:val="00493D71"/>
    <w:rsid w:val="00494F0B"/>
    <w:rsid w:val="00497B2C"/>
    <w:rsid w:val="004A014E"/>
    <w:rsid w:val="004A0186"/>
    <w:rsid w:val="004A112B"/>
    <w:rsid w:val="004A1625"/>
    <w:rsid w:val="004A2DE0"/>
    <w:rsid w:val="004A2F6C"/>
    <w:rsid w:val="004A36E0"/>
    <w:rsid w:val="004A37A9"/>
    <w:rsid w:val="004A484E"/>
    <w:rsid w:val="004A51F4"/>
    <w:rsid w:val="004A57AB"/>
    <w:rsid w:val="004A6325"/>
    <w:rsid w:val="004A7591"/>
    <w:rsid w:val="004B09B2"/>
    <w:rsid w:val="004B2491"/>
    <w:rsid w:val="004B480D"/>
    <w:rsid w:val="004B4D17"/>
    <w:rsid w:val="004B56FD"/>
    <w:rsid w:val="004B610B"/>
    <w:rsid w:val="004B7111"/>
    <w:rsid w:val="004B78C4"/>
    <w:rsid w:val="004C0137"/>
    <w:rsid w:val="004C1672"/>
    <w:rsid w:val="004C4189"/>
    <w:rsid w:val="004C47E3"/>
    <w:rsid w:val="004D130C"/>
    <w:rsid w:val="004D1DF3"/>
    <w:rsid w:val="004D325C"/>
    <w:rsid w:val="004D4218"/>
    <w:rsid w:val="004D605C"/>
    <w:rsid w:val="004E04CB"/>
    <w:rsid w:val="004E1513"/>
    <w:rsid w:val="004E33BF"/>
    <w:rsid w:val="004E3D12"/>
    <w:rsid w:val="004E40A5"/>
    <w:rsid w:val="004E615D"/>
    <w:rsid w:val="004E6ED2"/>
    <w:rsid w:val="004F0257"/>
    <w:rsid w:val="004F04CB"/>
    <w:rsid w:val="004F2CCF"/>
    <w:rsid w:val="004F33ED"/>
    <w:rsid w:val="004F3B4E"/>
    <w:rsid w:val="004F6096"/>
    <w:rsid w:val="004F744B"/>
    <w:rsid w:val="004F7AD7"/>
    <w:rsid w:val="00501134"/>
    <w:rsid w:val="005022F8"/>
    <w:rsid w:val="00502B23"/>
    <w:rsid w:val="00502FF7"/>
    <w:rsid w:val="0050328B"/>
    <w:rsid w:val="005036CB"/>
    <w:rsid w:val="00504162"/>
    <w:rsid w:val="00504859"/>
    <w:rsid w:val="005050A9"/>
    <w:rsid w:val="0050545D"/>
    <w:rsid w:val="005135B6"/>
    <w:rsid w:val="00513BBB"/>
    <w:rsid w:val="0051679D"/>
    <w:rsid w:val="00517062"/>
    <w:rsid w:val="0052000D"/>
    <w:rsid w:val="00520456"/>
    <w:rsid w:val="005206C8"/>
    <w:rsid w:val="00520743"/>
    <w:rsid w:val="005238B9"/>
    <w:rsid w:val="00523A76"/>
    <w:rsid w:val="005248A7"/>
    <w:rsid w:val="00524F22"/>
    <w:rsid w:val="00525066"/>
    <w:rsid w:val="00526FC9"/>
    <w:rsid w:val="00527094"/>
    <w:rsid w:val="00527C29"/>
    <w:rsid w:val="00531666"/>
    <w:rsid w:val="00532228"/>
    <w:rsid w:val="00534985"/>
    <w:rsid w:val="00535CC2"/>
    <w:rsid w:val="00535F4C"/>
    <w:rsid w:val="00536194"/>
    <w:rsid w:val="0053619F"/>
    <w:rsid w:val="00536DBB"/>
    <w:rsid w:val="00536DFF"/>
    <w:rsid w:val="0054030E"/>
    <w:rsid w:val="00540C02"/>
    <w:rsid w:val="00541139"/>
    <w:rsid w:val="00541323"/>
    <w:rsid w:val="0054178A"/>
    <w:rsid w:val="00543FC3"/>
    <w:rsid w:val="0054428A"/>
    <w:rsid w:val="00544EF7"/>
    <w:rsid w:val="005451EA"/>
    <w:rsid w:val="0054535B"/>
    <w:rsid w:val="005456ED"/>
    <w:rsid w:val="00545F84"/>
    <w:rsid w:val="00546832"/>
    <w:rsid w:val="00546C11"/>
    <w:rsid w:val="00546F7F"/>
    <w:rsid w:val="005471F3"/>
    <w:rsid w:val="005474E7"/>
    <w:rsid w:val="00550DD0"/>
    <w:rsid w:val="00550DD3"/>
    <w:rsid w:val="005517D9"/>
    <w:rsid w:val="005524C7"/>
    <w:rsid w:val="0055258A"/>
    <w:rsid w:val="00554A73"/>
    <w:rsid w:val="00554D85"/>
    <w:rsid w:val="00554F41"/>
    <w:rsid w:val="00556289"/>
    <w:rsid w:val="00560AA0"/>
    <w:rsid w:val="005611FB"/>
    <w:rsid w:val="005616A8"/>
    <w:rsid w:val="00561D83"/>
    <w:rsid w:val="005623BF"/>
    <w:rsid w:val="0056242E"/>
    <w:rsid w:val="00562BCC"/>
    <w:rsid w:val="00562C7C"/>
    <w:rsid w:val="00563FA0"/>
    <w:rsid w:val="0056470B"/>
    <w:rsid w:val="005661B3"/>
    <w:rsid w:val="00566B23"/>
    <w:rsid w:val="00567799"/>
    <w:rsid w:val="0057028F"/>
    <w:rsid w:val="00570CEA"/>
    <w:rsid w:val="00571BD8"/>
    <w:rsid w:val="005728F3"/>
    <w:rsid w:val="00572FC2"/>
    <w:rsid w:val="00573505"/>
    <w:rsid w:val="00574A62"/>
    <w:rsid w:val="005764CF"/>
    <w:rsid w:val="0058079B"/>
    <w:rsid w:val="0058161C"/>
    <w:rsid w:val="005829D3"/>
    <w:rsid w:val="00582B9D"/>
    <w:rsid w:val="00583BE3"/>
    <w:rsid w:val="00583F8C"/>
    <w:rsid w:val="00584534"/>
    <w:rsid w:val="005848F9"/>
    <w:rsid w:val="00584FF6"/>
    <w:rsid w:val="00585034"/>
    <w:rsid w:val="00585683"/>
    <w:rsid w:val="005864CF"/>
    <w:rsid w:val="005869DD"/>
    <w:rsid w:val="00586D23"/>
    <w:rsid w:val="00586E19"/>
    <w:rsid w:val="00587BE1"/>
    <w:rsid w:val="0059012A"/>
    <w:rsid w:val="0059042D"/>
    <w:rsid w:val="00592002"/>
    <w:rsid w:val="0059206C"/>
    <w:rsid w:val="00592B1B"/>
    <w:rsid w:val="00592B35"/>
    <w:rsid w:val="005945E6"/>
    <w:rsid w:val="00595E53"/>
    <w:rsid w:val="00596516"/>
    <w:rsid w:val="00596A21"/>
    <w:rsid w:val="005A1454"/>
    <w:rsid w:val="005A14EA"/>
    <w:rsid w:val="005A366F"/>
    <w:rsid w:val="005A3D83"/>
    <w:rsid w:val="005A4C8F"/>
    <w:rsid w:val="005B2111"/>
    <w:rsid w:val="005B2561"/>
    <w:rsid w:val="005B27B1"/>
    <w:rsid w:val="005B2D87"/>
    <w:rsid w:val="005B42AD"/>
    <w:rsid w:val="005B720A"/>
    <w:rsid w:val="005B7300"/>
    <w:rsid w:val="005B744E"/>
    <w:rsid w:val="005C1329"/>
    <w:rsid w:val="005C24D7"/>
    <w:rsid w:val="005C37E1"/>
    <w:rsid w:val="005C49BA"/>
    <w:rsid w:val="005C4A02"/>
    <w:rsid w:val="005C5821"/>
    <w:rsid w:val="005C6CDD"/>
    <w:rsid w:val="005C7868"/>
    <w:rsid w:val="005D31F2"/>
    <w:rsid w:val="005D4210"/>
    <w:rsid w:val="005D4FD0"/>
    <w:rsid w:val="005D592E"/>
    <w:rsid w:val="005D5CAA"/>
    <w:rsid w:val="005D7C8C"/>
    <w:rsid w:val="005E07E7"/>
    <w:rsid w:val="005E0CAB"/>
    <w:rsid w:val="005E1648"/>
    <w:rsid w:val="005E19F0"/>
    <w:rsid w:val="005E2A0F"/>
    <w:rsid w:val="005E2E34"/>
    <w:rsid w:val="005E3E90"/>
    <w:rsid w:val="005E6D66"/>
    <w:rsid w:val="005E74DE"/>
    <w:rsid w:val="005F0F4C"/>
    <w:rsid w:val="005F1CA9"/>
    <w:rsid w:val="005F2B27"/>
    <w:rsid w:val="005F3F67"/>
    <w:rsid w:val="005F5779"/>
    <w:rsid w:val="005F5AE5"/>
    <w:rsid w:val="005F5D23"/>
    <w:rsid w:val="005F5F99"/>
    <w:rsid w:val="005F6213"/>
    <w:rsid w:val="005F6F5A"/>
    <w:rsid w:val="00601A99"/>
    <w:rsid w:val="00603CEB"/>
    <w:rsid w:val="00604AED"/>
    <w:rsid w:val="006069E9"/>
    <w:rsid w:val="00606B2E"/>
    <w:rsid w:val="00607D75"/>
    <w:rsid w:val="00607EC2"/>
    <w:rsid w:val="006104FD"/>
    <w:rsid w:val="00613C58"/>
    <w:rsid w:val="00616B85"/>
    <w:rsid w:val="00617239"/>
    <w:rsid w:val="00617656"/>
    <w:rsid w:val="00620004"/>
    <w:rsid w:val="00622172"/>
    <w:rsid w:val="00622638"/>
    <w:rsid w:val="0062294A"/>
    <w:rsid w:val="00623B1F"/>
    <w:rsid w:val="006242AB"/>
    <w:rsid w:val="00624DDF"/>
    <w:rsid w:val="00626024"/>
    <w:rsid w:val="006260D8"/>
    <w:rsid w:val="00626264"/>
    <w:rsid w:val="006326B0"/>
    <w:rsid w:val="0063404F"/>
    <w:rsid w:val="006360A3"/>
    <w:rsid w:val="0063625B"/>
    <w:rsid w:val="00636A70"/>
    <w:rsid w:val="00640671"/>
    <w:rsid w:val="00640BDA"/>
    <w:rsid w:val="00644733"/>
    <w:rsid w:val="00644ECC"/>
    <w:rsid w:val="00646558"/>
    <w:rsid w:val="0064780B"/>
    <w:rsid w:val="00647828"/>
    <w:rsid w:val="00650142"/>
    <w:rsid w:val="00653593"/>
    <w:rsid w:val="00654973"/>
    <w:rsid w:val="006609AA"/>
    <w:rsid w:val="00660FDB"/>
    <w:rsid w:val="006611E4"/>
    <w:rsid w:val="0066124C"/>
    <w:rsid w:val="006612AC"/>
    <w:rsid w:val="006613AD"/>
    <w:rsid w:val="00663378"/>
    <w:rsid w:val="00663A68"/>
    <w:rsid w:val="00665387"/>
    <w:rsid w:val="006662FB"/>
    <w:rsid w:val="00667D2C"/>
    <w:rsid w:val="00671729"/>
    <w:rsid w:val="006722F1"/>
    <w:rsid w:val="006736F1"/>
    <w:rsid w:val="00673C5E"/>
    <w:rsid w:val="00674828"/>
    <w:rsid w:val="00674879"/>
    <w:rsid w:val="00674F3D"/>
    <w:rsid w:val="00674FFC"/>
    <w:rsid w:val="00675315"/>
    <w:rsid w:val="006754C7"/>
    <w:rsid w:val="00675DED"/>
    <w:rsid w:val="00676EB2"/>
    <w:rsid w:val="006772E3"/>
    <w:rsid w:val="00680AD8"/>
    <w:rsid w:val="00683225"/>
    <w:rsid w:val="0068409B"/>
    <w:rsid w:val="006848FE"/>
    <w:rsid w:val="00684C2B"/>
    <w:rsid w:val="00685001"/>
    <w:rsid w:val="00686836"/>
    <w:rsid w:val="00686845"/>
    <w:rsid w:val="00686CDB"/>
    <w:rsid w:val="006903A2"/>
    <w:rsid w:val="00690A74"/>
    <w:rsid w:val="0069253A"/>
    <w:rsid w:val="00693328"/>
    <w:rsid w:val="006933C4"/>
    <w:rsid w:val="00694F86"/>
    <w:rsid w:val="006958B5"/>
    <w:rsid w:val="006978B6"/>
    <w:rsid w:val="006A11CE"/>
    <w:rsid w:val="006A333C"/>
    <w:rsid w:val="006A3CA7"/>
    <w:rsid w:val="006A467D"/>
    <w:rsid w:val="006A74E0"/>
    <w:rsid w:val="006A76E1"/>
    <w:rsid w:val="006B021C"/>
    <w:rsid w:val="006B0EC1"/>
    <w:rsid w:val="006B1938"/>
    <w:rsid w:val="006B2171"/>
    <w:rsid w:val="006B276E"/>
    <w:rsid w:val="006B27D2"/>
    <w:rsid w:val="006B3A6C"/>
    <w:rsid w:val="006B5F96"/>
    <w:rsid w:val="006B670C"/>
    <w:rsid w:val="006B73C6"/>
    <w:rsid w:val="006C040F"/>
    <w:rsid w:val="006C1A97"/>
    <w:rsid w:val="006C3776"/>
    <w:rsid w:val="006C3937"/>
    <w:rsid w:val="006C401D"/>
    <w:rsid w:val="006C7BC3"/>
    <w:rsid w:val="006D1191"/>
    <w:rsid w:val="006D13CD"/>
    <w:rsid w:val="006D15F6"/>
    <w:rsid w:val="006D437B"/>
    <w:rsid w:val="006D579F"/>
    <w:rsid w:val="006D65F2"/>
    <w:rsid w:val="006D698E"/>
    <w:rsid w:val="006D7420"/>
    <w:rsid w:val="006D79D6"/>
    <w:rsid w:val="006E07CF"/>
    <w:rsid w:val="006E1EE8"/>
    <w:rsid w:val="006E463E"/>
    <w:rsid w:val="006E75DE"/>
    <w:rsid w:val="006E7DD1"/>
    <w:rsid w:val="006F0238"/>
    <w:rsid w:val="006F1185"/>
    <w:rsid w:val="006F3C3F"/>
    <w:rsid w:val="006F49F4"/>
    <w:rsid w:val="006F5FC0"/>
    <w:rsid w:val="00701F2D"/>
    <w:rsid w:val="0070208B"/>
    <w:rsid w:val="00703601"/>
    <w:rsid w:val="00703C4D"/>
    <w:rsid w:val="007044D1"/>
    <w:rsid w:val="00704A90"/>
    <w:rsid w:val="00705418"/>
    <w:rsid w:val="0070542E"/>
    <w:rsid w:val="007060B5"/>
    <w:rsid w:val="00706B0C"/>
    <w:rsid w:val="007070BB"/>
    <w:rsid w:val="007071EB"/>
    <w:rsid w:val="007106FA"/>
    <w:rsid w:val="0071168F"/>
    <w:rsid w:val="00714683"/>
    <w:rsid w:val="007147D9"/>
    <w:rsid w:val="0071753C"/>
    <w:rsid w:val="00720214"/>
    <w:rsid w:val="007210D1"/>
    <w:rsid w:val="0072190E"/>
    <w:rsid w:val="007224FB"/>
    <w:rsid w:val="007234D7"/>
    <w:rsid w:val="00723524"/>
    <w:rsid w:val="00724D7A"/>
    <w:rsid w:val="00727D22"/>
    <w:rsid w:val="007300BF"/>
    <w:rsid w:val="00731E80"/>
    <w:rsid w:val="00732906"/>
    <w:rsid w:val="00733565"/>
    <w:rsid w:val="00733D58"/>
    <w:rsid w:val="00734225"/>
    <w:rsid w:val="0074087C"/>
    <w:rsid w:val="0074205C"/>
    <w:rsid w:val="007427D9"/>
    <w:rsid w:val="00745C52"/>
    <w:rsid w:val="00745FA3"/>
    <w:rsid w:val="00746104"/>
    <w:rsid w:val="00747015"/>
    <w:rsid w:val="00747B15"/>
    <w:rsid w:val="007506EB"/>
    <w:rsid w:val="00752103"/>
    <w:rsid w:val="007522CA"/>
    <w:rsid w:val="007527BA"/>
    <w:rsid w:val="007537DA"/>
    <w:rsid w:val="00754198"/>
    <w:rsid w:val="007551EC"/>
    <w:rsid w:val="007576AE"/>
    <w:rsid w:val="00757E91"/>
    <w:rsid w:val="00763532"/>
    <w:rsid w:val="00763795"/>
    <w:rsid w:val="00763EB9"/>
    <w:rsid w:val="0076424D"/>
    <w:rsid w:val="00764A7A"/>
    <w:rsid w:val="00767135"/>
    <w:rsid w:val="0077056A"/>
    <w:rsid w:val="007728DB"/>
    <w:rsid w:val="00772974"/>
    <w:rsid w:val="007739FB"/>
    <w:rsid w:val="007748FD"/>
    <w:rsid w:val="00776A4E"/>
    <w:rsid w:val="00777A40"/>
    <w:rsid w:val="00777D87"/>
    <w:rsid w:val="007800EC"/>
    <w:rsid w:val="00781CA7"/>
    <w:rsid w:val="007824F8"/>
    <w:rsid w:val="0078253C"/>
    <w:rsid w:val="00782864"/>
    <w:rsid w:val="00782D9B"/>
    <w:rsid w:val="007842A2"/>
    <w:rsid w:val="00784AEC"/>
    <w:rsid w:val="00784D5A"/>
    <w:rsid w:val="00785F23"/>
    <w:rsid w:val="00790841"/>
    <w:rsid w:val="00791C94"/>
    <w:rsid w:val="00791CFE"/>
    <w:rsid w:val="00791F20"/>
    <w:rsid w:val="00792CEC"/>
    <w:rsid w:val="0079428F"/>
    <w:rsid w:val="00796EE6"/>
    <w:rsid w:val="007A124F"/>
    <w:rsid w:val="007A1645"/>
    <w:rsid w:val="007A22D6"/>
    <w:rsid w:val="007A2D9B"/>
    <w:rsid w:val="007A3609"/>
    <w:rsid w:val="007A5297"/>
    <w:rsid w:val="007A6C58"/>
    <w:rsid w:val="007A7587"/>
    <w:rsid w:val="007A75DB"/>
    <w:rsid w:val="007B2472"/>
    <w:rsid w:val="007B388B"/>
    <w:rsid w:val="007B6175"/>
    <w:rsid w:val="007B75D2"/>
    <w:rsid w:val="007B7930"/>
    <w:rsid w:val="007C01EF"/>
    <w:rsid w:val="007C03A8"/>
    <w:rsid w:val="007C19EA"/>
    <w:rsid w:val="007C1B68"/>
    <w:rsid w:val="007C362D"/>
    <w:rsid w:val="007C42A4"/>
    <w:rsid w:val="007C4558"/>
    <w:rsid w:val="007C4FDD"/>
    <w:rsid w:val="007C5A0E"/>
    <w:rsid w:val="007C60C5"/>
    <w:rsid w:val="007C63D8"/>
    <w:rsid w:val="007C7403"/>
    <w:rsid w:val="007D0AEE"/>
    <w:rsid w:val="007D34B4"/>
    <w:rsid w:val="007D4A66"/>
    <w:rsid w:val="007D5D67"/>
    <w:rsid w:val="007D6FDB"/>
    <w:rsid w:val="007D7245"/>
    <w:rsid w:val="007E08EA"/>
    <w:rsid w:val="007E110C"/>
    <w:rsid w:val="007E28E2"/>
    <w:rsid w:val="007E3888"/>
    <w:rsid w:val="007E46D2"/>
    <w:rsid w:val="007E4A21"/>
    <w:rsid w:val="007E4E0E"/>
    <w:rsid w:val="007E5D04"/>
    <w:rsid w:val="007E6AE8"/>
    <w:rsid w:val="007E6F47"/>
    <w:rsid w:val="007F006F"/>
    <w:rsid w:val="007F0626"/>
    <w:rsid w:val="007F0B06"/>
    <w:rsid w:val="007F6DCA"/>
    <w:rsid w:val="007F6DE8"/>
    <w:rsid w:val="007F75E2"/>
    <w:rsid w:val="008011E6"/>
    <w:rsid w:val="00801370"/>
    <w:rsid w:val="00801471"/>
    <w:rsid w:val="008015A0"/>
    <w:rsid w:val="008020D2"/>
    <w:rsid w:val="00803832"/>
    <w:rsid w:val="008042D8"/>
    <w:rsid w:val="00806088"/>
    <w:rsid w:val="00807E25"/>
    <w:rsid w:val="00807E9A"/>
    <w:rsid w:val="008101FB"/>
    <w:rsid w:val="00810B1E"/>
    <w:rsid w:val="008111ED"/>
    <w:rsid w:val="0081274D"/>
    <w:rsid w:val="00813EDC"/>
    <w:rsid w:val="00815828"/>
    <w:rsid w:val="00816C23"/>
    <w:rsid w:val="00817748"/>
    <w:rsid w:val="00820220"/>
    <w:rsid w:val="0082165E"/>
    <w:rsid w:val="008219D8"/>
    <w:rsid w:val="00821C52"/>
    <w:rsid w:val="00823880"/>
    <w:rsid w:val="008248FC"/>
    <w:rsid w:val="00824AE9"/>
    <w:rsid w:val="008266BA"/>
    <w:rsid w:val="00826745"/>
    <w:rsid w:val="00826925"/>
    <w:rsid w:val="008278AF"/>
    <w:rsid w:val="008279A8"/>
    <w:rsid w:val="008324DC"/>
    <w:rsid w:val="008326E2"/>
    <w:rsid w:val="00832A78"/>
    <w:rsid w:val="008357D1"/>
    <w:rsid w:val="00835C38"/>
    <w:rsid w:val="0083701F"/>
    <w:rsid w:val="008371B9"/>
    <w:rsid w:val="0083752F"/>
    <w:rsid w:val="00841A1D"/>
    <w:rsid w:val="00841BDC"/>
    <w:rsid w:val="00843903"/>
    <w:rsid w:val="00843D37"/>
    <w:rsid w:val="00843E56"/>
    <w:rsid w:val="00844AFD"/>
    <w:rsid w:val="00844E93"/>
    <w:rsid w:val="00846139"/>
    <w:rsid w:val="008462BB"/>
    <w:rsid w:val="00846475"/>
    <w:rsid w:val="008476B0"/>
    <w:rsid w:val="0084788F"/>
    <w:rsid w:val="0085137B"/>
    <w:rsid w:val="00851A8D"/>
    <w:rsid w:val="00851D3D"/>
    <w:rsid w:val="00853082"/>
    <w:rsid w:val="0085487D"/>
    <w:rsid w:val="008554FB"/>
    <w:rsid w:val="00856928"/>
    <w:rsid w:val="00861FB7"/>
    <w:rsid w:val="0086313F"/>
    <w:rsid w:val="0086360E"/>
    <w:rsid w:val="0086401B"/>
    <w:rsid w:val="008642D8"/>
    <w:rsid w:val="00865120"/>
    <w:rsid w:val="00865ACC"/>
    <w:rsid w:val="008661A8"/>
    <w:rsid w:val="00866E5D"/>
    <w:rsid w:val="00867F18"/>
    <w:rsid w:val="00870392"/>
    <w:rsid w:val="00871676"/>
    <w:rsid w:val="00873A19"/>
    <w:rsid w:val="008742BD"/>
    <w:rsid w:val="0088015A"/>
    <w:rsid w:val="00880B07"/>
    <w:rsid w:val="00882856"/>
    <w:rsid w:val="00883F3F"/>
    <w:rsid w:val="00886F51"/>
    <w:rsid w:val="00890084"/>
    <w:rsid w:val="008917CD"/>
    <w:rsid w:val="008920D0"/>
    <w:rsid w:val="008931CE"/>
    <w:rsid w:val="008939CD"/>
    <w:rsid w:val="00894EB7"/>
    <w:rsid w:val="0089589C"/>
    <w:rsid w:val="0089712E"/>
    <w:rsid w:val="008A05A4"/>
    <w:rsid w:val="008A1914"/>
    <w:rsid w:val="008A2BD3"/>
    <w:rsid w:val="008A39A6"/>
    <w:rsid w:val="008A4001"/>
    <w:rsid w:val="008A481D"/>
    <w:rsid w:val="008A5541"/>
    <w:rsid w:val="008A60B3"/>
    <w:rsid w:val="008B0272"/>
    <w:rsid w:val="008B0FFB"/>
    <w:rsid w:val="008B1BDA"/>
    <w:rsid w:val="008B21CF"/>
    <w:rsid w:val="008B25BF"/>
    <w:rsid w:val="008B324C"/>
    <w:rsid w:val="008B3A48"/>
    <w:rsid w:val="008B3D63"/>
    <w:rsid w:val="008B4BF4"/>
    <w:rsid w:val="008B5FFE"/>
    <w:rsid w:val="008B6EC7"/>
    <w:rsid w:val="008C0C32"/>
    <w:rsid w:val="008C2D72"/>
    <w:rsid w:val="008C36CA"/>
    <w:rsid w:val="008C38A1"/>
    <w:rsid w:val="008C39A9"/>
    <w:rsid w:val="008C3CA9"/>
    <w:rsid w:val="008C53CC"/>
    <w:rsid w:val="008C6667"/>
    <w:rsid w:val="008D14D3"/>
    <w:rsid w:val="008D18B7"/>
    <w:rsid w:val="008D568B"/>
    <w:rsid w:val="008D5F8D"/>
    <w:rsid w:val="008D7EF7"/>
    <w:rsid w:val="008E0B10"/>
    <w:rsid w:val="008E1166"/>
    <w:rsid w:val="008E19F9"/>
    <w:rsid w:val="008E35E5"/>
    <w:rsid w:val="008E41F1"/>
    <w:rsid w:val="008E4E75"/>
    <w:rsid w:val="008E4FCE"/>
    <w:rsid w:val="008E53C4"/>
    <w:rsid w:val="008E53F9"/>
    <w:rsid w:val="008E6269"/>
    <w:rsid w:val="008E6520"/>
    <w:rsid w:val="008E766D"/>
    <w:rsid w:val="008F1E3D"/>
    <w:rsid w:val="008F262B"/>
    <w:rsid w:val="008F26BF"/>
    <w:rsid w:val="008F2A6A"/>
    <w:rsid w:val="008F4041"/>
    <w:rsid w:val="008F4197"/>
    <w:rsid w:val="008F5A4D"/>
    <w:rsid w:val="008F5C65"/>
    <w:rsid w:val="008F6114"/>
    <w:rsid w:val="008F6EEB"/>
    <w:rsid w:val="00900BD2"/>
    <w:rsid w:val="00900CAD"/>
    <w:rsid w:val="00900E80"/>
    <w:rsid w:val="009010F5"/>
    <w:rsid w:val="009039B2"/>
    <w:rsid w:val="00904B55"/>
    <w:rsid w:val="00906F26"/>
    <w:rsid w:val="00912BC5"/>
    <w:rsid w:val="009147B3"/>
    <w:rsid w:val="00914AA6"/>
    <w:rsid w:val="009161F0"/>
    <w:rsid w:val="00916580"/>
    <w:rsid w:val="0092027A"/>
    <w:rsid w:val="009202E9"/>
    <w:rsid w:val="0092082F"/>
    <w:rsid w:val="009232B7"/>
    <w:rsid w:val="0092468E"/>
    <w:rsid w:val="00924AF9"/>
    <w:rsid w:val="009255C1"/>
    <w:rsid w:val="00926AEA"/>
    <w:rsid w:val="00927548"/>
    <w:rsid w:val="00930935"/>
    <w:rsid w:val="00931645"/>
    <w:rsid w:val="009341A5"/>
    <w:rsid w:val="009343C3"/>
    <w:rsid w:val="009346F5"/>
    <w:rsid w:val="0093536A"/>
    <w:rsid w:val="00940886"/>
    <w:rsid w:val="00940A58"/>
    <w:rsid w:val="00940CD9"/>
    <w:rsid w:val="00941D08"/>
    <w:rsid w:val="0094322F"/>
    <w:rsid w:val="00944FE2"/>
    <w:rsid w:val="00946FB7"/>
    <w:rsid w:val="00947151"/>
    <w:rsid w:val="009479A4"/>
    <w:rsid w:val="009508B0"/>
    <w:rsid w:val="0095118F"/>
    <w:rsid w:val="00951E92"/>
    <w:rsid w:val="00953014"/>
    <w:rsid w:val="0095530B"/>
    <w:rsid w:val="0095608F"/>
    <w:rsid w:val="009561A0"/>
    <w:rsid w:val="00956B93"/>
    <w:rsid w:val="0095790B"/>
    <w:rsid w:val="009612D2"/>
    <w:rsid w:val="009646D0"/>
    <w:rsid w:val="009650FF"/>
    <w:rsid w:val="00965331"/>
    <w:rsid w:val="0096790B"/>
    <w:rsid w:val="00971821"/>
    <w:rsid w:val="00971D7F"/>
    <w:rsid w:val="0097324C"/>
    <w:rsid w:val="00973E10"/>
    <w:rsid w:val="00974461"/>
    <w:rsid w:val="00974543"/>
    <w:rsid w:val="00974E0E"/>
    <w:rsid w:val="00975856"/>
    <w:rsid w:val="009758B3"/>
    <w:rsid w:val="009762F0"/>
    <w:rsid w:val="00977A25"/>
    <w:rsid w:val="00981218"/>
    <w:rsid w:val="009816A4"/>
    <w:rsid w:val="00982420"/>
    <w:rsid w:val="00983A7D"/>
    <w:rsid w:val="00984284"/>
    <w:rsid w:val="00984422"/>
    <w:rsid w:val="00984720"/>
    <w:rsid w:val="00984C45"/>
    <w:rsid w:val="0098577D"/>
    <w:rsid w:val="00986BCC"/>
    <w:rsid w:val="00990129"/>
    <w:rsid w:val="00990267"/>
    <w:rsid w:val="009904FE"/>
    <w:rsid w:val="009907FF"/>
    <w:rsid w:val="0099120C"/>
    <w:rsid w:val="00993266"/>
    <w:rsid w:val="00994917"/>
    <w:rsid w:val="00994A5D"/>
    <w:rsid w:val="009971BA"/>
    <w:rsid w:val="009977D1"/>
    <w:rsid w:val="00997D33"/>
    <w:rsid w:val="00997DAF"/>
    <w:rsid w:val="009A0CBF"/>
    <w:rsid w:val="009A3DDB"/>
    <w:rsid w:val="009A40EF"/>
    <w:rsid w:val="009A58F1"/>
    <w:rsid w:val="009A5FC6"/>
    <w:rsid w:val="009A6775"/>
    <w:rsid w:val="009A69A3"/>
    <w:rsid w:val="009B0211"/>
    <w:rsid w:val="009B0257"/>
    <w:rsid w:val="009B0745"/>
    <w:rsid w:val="009B21F8"/>
    <w:rsid w:val="009B2A00"/>
    <w:rsid w:val="009B3751"/>
    <w:rsid w:val="009B38FE"/>
    <w:rsid w:val="009B3FAE"/>
    <w:rsid w:val="009B45D5"/>
    <w:rsid w:val="009B4EE8"/>
    <w:rsid w:val="009B58DE"/>
    <w:rsid w:val="009B69AA"/>
    <w:rsid w:val="009B7673"/>
    <w:rsid w:val="009B7DE2"/>
    <w:rsid w:val="009C0423"/>
    <w:rsid w:val="009C0803"/>
    <w:rsid w:val="009C2224"/>
    <w:rsid w:val="009C22D2"/>
    <w:rsid w:val="009C284A"/>
    <w:rsid w:val="009C389F"/>
    <w:rsid w:val="009C526F"/>
    <w:rsid w:val="009C5542"/>
    <w:rsid w:val="009C5677"/>
    <w:rsid w:val="009D0568"/>
    <w:rsid w:val="009D49FD"/>
    <w:rsid w:val="009D5259"/>
    <w:rsid w:val="009D5C70"/>
    <w:rsid w:val="009D5DF9"/>
    <w:rsid w:val="009D60B4"/>
    <w:rsid w:val="009D6284"/>
    <w:rsid w:val="009E00F6"/>
    <w:rsid w:val="009E0868"/>
    <w:rsid w:val="009E1388"/>
    <w:rsid w:val="009E1967"/>
    <w:rsid w:val="009E2994"/>
    <w:rsid w:val="009E5712"/>
    <w:rsid w:val="009F15E8"/>
    <w:rsid w:val="009F20FA"/>
    <w:rsid w:val="009F29A1"/>
    <w:rsid w:val="009F2ED5"/>
    <w:rsid w:val="009F3AD9"/>
    <w:rsid w:val="009F4A24"/>
    <w:rsid w:val="009F5410"/>
    <w:rsid w:val="009F5D9A"/>
    <w:rsid w:val="00A006ED"/>
    <w:rsid w:val="00A009B7"/>
    <w:rsid w:val="00A00CC6"/>
    <w:rsid w:val="00A04DF4"/>
    <w:rsid w:val="00A06220"/>
    <w:rsid w:val="00A067C4"/>
    <w:rsid w:val="00A074ED"/>
    <w:rsid w:val="00A13344"/>
    <w:rsid w:val="00A133C8"/>
    <w:rsid w:val="00A14F36"/>
    <w:rsid w:val="00A1613D"/>
    <w:rsid w:val="00A16529"/>
    <w:rsid w:val="00A16882"/>
    <w:rsid w:val="00A202FD"/>
    <w:rsid w:val="00A208FA"/>
    <w:rsid w:val="00A210D0"/>
    <w:rsid w:val="00A23959"/>
    <w:rsid w:val="00A23F09"/>
    <w:rsid w:val="00A24405"/>
    <w:rsid w:val="00A2516C"/>
    <w:rsid w:val="00A25DE0"/>
    <w:rsid w:val="00A25E3C"/>
    <w:rsid w:val="00A260E7"/>
    <w:rsid w:val="00A26487"/>
    <w:rsid w:val="00A2674F"/>
    <w:rsid w:val="00A26892"/>
    <w:rsid w:val="00A26E65"/>
    <w:rsid w:val="00A30C3C"/>
    <w:rsid w:val="00A30D43"/>
    <w:rsid w:val="00A32BF1"/>
    <w:rsid w:val="00A32C89"/>
    <w:rsid w:val="00A32CE0"/>
    <w:rsid w:val="00A34B35"/>
    <w:rsid w:val="00A364B3"/>
    <w:rsid w:val="00A36A31"/>
    <w:rsid w:val="00A370CD"/>
    <w:rsid w:val="00A37830"/>
    <w:rsid w:val="00A37E09"/>
    <w:rsid w:val="00A418B4"/>
    <w:rsid w:val="00A4361A"/>
    <w:rsid w:val="00A4464E"/>
    <w:rsid w:val="00A46E83"/>
    <w:rsid w:val="00A46E95"/>
    <w:rsid w:val="00A471DB"/>
    <w:rsid w:val="00A472C4"/>
    <w:rsid w:val="00A511A8"/>
    <w:rsid w:val="00A52C7B"/>
    <w:rsid w:val="00A5385A"/>
    <w:rsid w:val="00A5424B"/>
    <w:rsid w:val="00A54CB5"/>
    <w:rsid w:val="00A555E4"/>
    <w:rsid w:val="00A561A2"/>
    <w:rsid w:val="00A56950"/>
    <w:rsid w:val="00A5766C"/>
    <w:rsid w:val="00A57877"/>
    <w:rsid w:val="00A57DDE"/>
    <w:rsid w:val="00A60467"/>
    <w:rsid w:val="00A6058A"/>
    <w:rsid w:val="00A60C28"/>
    <w:rsid w:val="00A60D96"/>
    <w:rsid w:val="00A6151A"/>
    <w:rsid w:val="00A61678"/>
    <w:rsid w:val="00A617D4"/>
    <w:rsid w:val="00A61FAF"/>
    <w:rsid w:val="00A62210"/>
    <w:rsid w:val="00A62961"/>
    <w:rsid w:val="00A6485C"/>
    <w:rsid w:val="00A66235"/>
    <w:rsid w:val="00A6649F"/>
    <w:rsid w:val="00A70969"/>
    <w:rsid w:val="00A70A87"/>
    <w:rsid w:val="00A70AE0"/>
    <w:rsid w:val="00A70B2D"/>
    <w:rsid w:val="00A711B3"/>
    <w:rsid w:val="00A717E8"/>
    <w:rsid w:val="00A71BA9"/>
    <w:rsid w:val="00A71D2D"/>
    <w:rsid w:val="00A726AC"/>
    <w:rsid w:val="00A73E76"/>
    <w:rsid w:val="00A75AB8"/>
    <w:rsid w:val="00A80B4C"/>
    <w:rsid w:val="00A80DFE"/>
    <w:rsid w:val="00A813EA"/>
    <w:rsid w:val="00A819E6"/>
    <w:rsid w:val="00A82BD5"/>
    <w:rsid w:val="00A84504"/>
    <w:rsid w:val="00A8513C"/>
    <w:rsid w:val="00A8516A"/>
    <w:rsid w:val="00A85306"/>
    <w:rsid w:val="00A853FF"/>
    <w:rsid w:val="00A873FA"/>
    <w:rsid w:val="00A9098E"/>
    <w:rsid w:val="00A918B3"/>
    <w:rsid w:val="00A94227"/>
    <w:rsid w:val="00A94EDF"/>
    <w:rsid w:val="00A953CC"/>
    <w:rsid w:val="00A9763D"/>
    <w:rsid w:val="00AA1C31"/>
    <w:rsid w:val="00AA3180"/>
    <w:rsid w:val="00AA52A8"/>
    <w:rsid w:val="00AA7E1E"/>
    <w:rsid w:val="00AB1335"/>
    <w:rsid w:val="00AB1640"/>
    <w:rsid w:val="00AB354A"/>
    <w:rsid w:val="00AB5AE8"/>
    <w:rsid w:val="00AC14EE"/>
    <w:rsid w:val="00AC2466"/>
    <w:rsid w:val="00AC24BB"/>
    <w:rsid w:val="00AC37D7"/>
    <w:rsid w:val="00AC4C3A"/>
    <w:rsid w:val="00AC5AF4"/>
    <w:rsid w:val="00AC6190"/>
    <w:rsid w:val="00AC6A19"/>
    <w:rsid w:val="00AC722D"/>
    <w:rsid w:val="00AC72F0"/>
    <w:rsid w:val="00AC772F"/>
    <w:rsid w:val="00AD0D38"/>
    <w:rsid w:val="00AD1B27"/>
    <w:rsid w:val="00AD38D3"/>
    <w:rsid w:val="00AD61D8"/>
    <w:rsid w:val="00AD76A4"/>
    <w:rsid w:val="00AE0051"/>
    <w:rsid w:val="00AE09B4"/>
    <w:rsid w:val="00AE0F21"/>
    <w:rsid w:val="00AE230F"/>
    <w:rsid w:val="00AE30B7"/>
    <w:rsid w:val="00AE7C4D"/>
    <w:rsid w:val="00AF07BC"/>
    <w:rsid w:val="00AF209C"/>
    <w:rsid w:val="00AF2117"/>
    <w:rsid w:val="00AF5883"/>
    <w:rsid w:val="00AF5C77"/>
    <w:rsid w:val="00AF5D3B"/>
    <w:rsid w:val="00AF6996"/>
    <w:rsid w:val="00AF7F0D"/>
    <w:rsid w:val="00B00164"/>
    <w:rsid w:val="00B00CEA"/>
    <w:rsid w:val="00B03CFB"/>
    <w:rsid w:val="00B05146"/>
    <w:rsid w:val="00B05E41"/>
    <w:rsid w:val="00B06523"/>
    <w:rsid w:val="00B06B2A"/>
    <w:rsid w:val="00B112F5"/>
    <w:rsid w:val="00B11874"/>
    <w:rsid w:val="00B11A90"/>
    <w:rsid w:val="00B120D2"/>
    <w:rsid w:val="00B141E9"/>
    <w:rsid w:val="00B14300"/>
    <w:rsid w:val="00B15549"/>
    <w:rsid w:val="00B16F54"/>
    <w:rsid w:val="00B17CE7"/>
    <w:rsid w:val="00B216AB"/>
    <w:rsid w:val="00B21A95"/>
    <w:rsid w:val="00B21FCA"/>
    <w:rsid w:val="00B2283A"/>
    <w:rsid w:val="00B232C3"/>
    <w:rsid w:val="00B23DF6"/>
    <w:rsid w:val="00B24E5F"/>
    <w:rsid w:val="00B253A5"/>
    <w:rsid w:val="00B26562"/>
    <w:rsid w:val="00B27010"/>
    <w:rsid w:val="00B275C9"/>
    <w:rsid w:val="00B278E8"/>
    <w:rsid w:val="00B30ED8"/>
    <w:rsid w:val="00B3255E"/>
    <w:rsid w:val="00B366DB"/>
    <w:rsid w:val="00B40E2A"/>
    <w:rsid w:val="00B40FCB"/>
    <w:rsid w:val="00B415FC"/>
    <w:rsid w:val="00B42C24"/>
    <w:rsid w:val="00B43C81"/>
    <w:rsid w:val="00B44014"/>
    <w:rsid w:val="00B465D3"/>
    <w:rsid w:val="00B47144"/>
    <w:rsid w:val="00B479A4"/>
    <w:rsid w:val="00B5157D"/>
    <w:rsid w:val="00B519F1"/>
    <w:rsid w:val="00B5260B"/>
    <w:rsid w:val="00B52D3A"/>
    <w:rsid w:val="00B5463F"/>
    <w:rsid w:val="00B55186"/>
    <w:rsid w:val="00B552D0"/>
    <w:rsid w:val="00B564B6"/>
    <w:rsid w:val="00B56D6F"/>
    <w:rsid w:val="00B575F3"/>
    <w:rsid w:val="00B57624"/>
    <w:rsid w:val="00B600A0"/>
    <w:rsid w:val="00B60773"/>
    <w:rsid w:val="00B611B8"/>
    <w:rsid w:val="00B61AC7"/>
    <w:rsid w:val="00B64D86"/>
    <w:rsid w:val="00B6676A"/>
    <w:rsid w:val="00B66D7C"/>
    <w:rsid w:val="00B71919"/>
    <w:rsid w:val="00B72376"/>
    <w:rsid w:val="00B74645"/>
    <w:rsid w:val="00B76483"/>
    <w:rsid w:val="00B80E4C"/>
    <w:rsid w:val="00B81150"/>
    <w:rsid w:val="00B81EA5"/>
    <w:rsid w:val="00B8223F"/>
    <w:rsid w:val="00B827FD"/>
    <w:rsid w:val="00B83377"/>
    <w:rsid w:val="00B84B0C"/>
    <w:rsid w:val="00B84D19"/>
    <w:rsid w:val="00B84FFD"/>
    <w:rsid w:val="00B8634C"/>
    <w:rsid w:val="00B8665D"/>
    <w:rsid w:val="00B900A3"/>
    <w:rsid w:val="00B90944"/>
    <w:rsid w:val="00B90E7E"/>
    <w:rsid w:val="00B9118B"/>
    <w:rsid w:val="00B911CF"/>
    <w:rsid w:val="00B91403"/>
    <w:rsid w:val="00B917C8"/>
    <w:rsid w:val="00B91B3B"/>
    <w:rsid w:val="00B92D59"/>
    <w:rsid w:val="00B9368D"/>
    <w:rsid w:val="00B93AD0"/>
    <w:rsid w:val="00B95A2B"/>
    <w:rsid w:val="00B95D6D"/>
    <w:rsid w:val="00B9796B"/>
    <w:rsid w:val="00BA17A2"/>
    <w:rsid w:val="00BA202E"/>
    <w:rsid w:val="00BA26E0"/>
    <w:rsid w:val="00BA3A27"/>
    <w:rsid w:val="00BA4570"/>
    <w:rsid w:val="00BA4829"/>
    <w:rsid w:val="00BA4C79"/>
    <w:rsid w:val="00BA4EEA"/>
    <w:rsid w:val="00BA5112"/>
    <w:rsid w:val="00BA52A7"/>
    <w:rsid w:val="00BA629C"/>
    <w:rsid w:val="00BA7D9D"/>
    <w:rsid w:val="00BB0713"/>
    <w:rsid w:val="00BB2AAD"/>
    <w:rsid w:val="00BB49D5"/>
    <w:rsid w:val="00BB5345"/>
    <w:rsid w:val="00BB6633"/>
    <w:rsid w:val="00BB76DF"/>
    <w:rsid w:val="00BB7BA7"/>
    <w:rsid w:val="00BC02C1"/>
    <w:rsid w:val="00BC20F5"/>
    <w:rsid w:val="00BC318D"/>
    <w:rsid w:val="00BC4418"/>
    <w:rsid w:val="00BC4524"/>
    <w:rsid w:val="00BC5333"/>
    <w:rsid w:val="00BC5842"/>
    <w:rsid w:val="00BC5D2D"/>
    <w:rsid w:val="00BC75B9"/>
    <w:rsid w:val="00BC7E69"/>
    <w:rsid w:val="00BD0C5C"/>
    <w:rsid w:val="00BD2383"/>
    <w:rsid w:val="00BD2D4F"/>
    <w:rsid w:val="00BD34F2"/>
    <w:rsid w:val="00BD3BF0"/>
    <w:rsid w:val="00BD3C76"/>
    <w:rsid w:val="00BD5124"/>
    <w:rsid w:val="00BD5331"/>
    <w:rsid w:val="00BD6720"/>
    <w:rsid w:val="00BD7F2A"/>
    <w:rsid w:val="00BE0328"/>
    <w:rsid w:val="00BE0632"/>
    <w:rsid w:val="00BE07A8"/>
    <w:rsid w:val="00BE2167"/>
    <w:rsid w:val="00BE6A15"/>
    <w:rsid w:val="00BE6FD9"/>
    <w:rsid w:val="00BE76DD"/>
    <w:rsid w:val="00BE79C9"/>
    <w:rsid w:val="00BE7AE8"/>
    <w:rsid w:val="00BF01A5"/>
    <w:rsid w:val="00BF18BB"/>
    <w:rsid w:val="00BF1BEA"/>
    <w:rsid w:val="00BF20D9"/>
    <w:rsid w:val="00BF240A"/>
    <w:rsid w:val="00BF38B5"/>
    <w:rsid w:val="00BF3C90"/>
    <w:rsid w:val="00BF4C85"/>
    <w:rsid w:val="00BF69DB"/>
    <w:rsid w:val="00BF6B52"/>
    <w:rsid w:val="00BF6E17"/>
    <w:rsid w:val="00BF7328"/>
    <w:rsid w:val="00BF7F9A"/>
    <w:rsid w:val="00C0028C"/>
    <w:rsid w:val="00C00EA6"/>
    <w:rsid w:val="00C01533"/>
    <w:rsid w:val="00C01636"/>
    <w:rsid w:val="00C025F2"/>
    <w:rsid w:val="00C03760"/>
    <w:rsid w:val="00C03E4E"/>
    <w:rsid w:val="00C045D2"/>
    <w:rsid w:val="00C04BCC"/>
    <w:rsid w:val="00C0716C"/>
    <w:rsid w:val="00C07A3D"/>
    <w:rsid w:val="00C10F51"/>
    <w:rsid w:val="00C11578"/>
    <w:rsid w:val="00C1346D"/>
    <w:rsid w:val="00C13B18"/>
    <w:rsid w:val="00C13D9D"/>
    <w:rsid w:val="00C14877"/>
    <w:rsid w:val="00C14CFD"/>
    <w:rsid w:val="00C14F33"/>
    <w:rsid w:val="00C1571A"/>
    <w:rsid w:val="00C158D7"/>
    <w:rsid w:val="00C1597B"/>
    <w:rsid w:val="00C17394"/>
    <w:rsid w:val="00C1770C"/>
    <w:rsid w:val="00C17C42"/>
    <w:rsid w:val="00C20EDE"/>
    <w:rsid w:val="00C21D83"/>
    <w:rsid w:val="00C22BD6"/>
    <w:rsid w:val="00C239C2"/>
    <w:rsid w:val="00C23E73"/>
    <w:rsid w:val="00C2507B"/>
    <w:rsid w:val="00C25333"/>
    <w:rsid w:val="00C2629D"/>
    <w:rsid w:val="00C26511"/>
    <w:rsid w:val="00C26ED7"/>
    <w:rsid w:val="00C2711E"/>
    <w:rsid w:val="00C31AB6"/>
    <w:rsid w:val="00C31E95"/>
    <w:rsid w:val="00C32BBC"/>
    <w:rsid w:val="00C331F5"/>
    <w:rsid w:val="00C3398C"/>
    <w:rsid w:val="00C34732"/>
    <w:rsid w:val="00C35718"/>
    <w:rsid w:val="00C40AED"/>
    <w:rsid w:val="00C410C4"/>
    <w:rsid w:val="00C41289"/>
    <w:rsid w:val="00C437AD"/>
    <w:rsid w:val="00C437E3"/>
    <w:rsid w:val="00C439FB"/>
    <w:rsid w:val="00C43D9F"/>
    <w:rsid w:val="00C44F21"/>
    <w:rsid w:val="00C45EB6"/>
    <w:rsid w:val="00C469AB"/>
    <w:rsid w:val="00C46E0C"/>
    <w:rsid w:val="00C47366"/>
    <w:rsid w:val="00C539A3"/>
    <w:rsid w:val="00C5437C"/>
    <w:rsid w:val="00C55FB9"/>
    <w:rsid w:val="00C572A8"/>
    <w:rsid w:val="00C578C0"/>
    <w:rsid w:val="00C57920"/>
    <w:rsid w:val="00C57E6F"/>
    <w:rsid w:val="00C605AC"/>
    <w:rsid w:val="00C63B8D"/>
    <w:rsid w:val="00C65269"/>
    <w:rsid w:val="00C6559E"/>
    <w:rsid w:val="00C664BA"/>
    <w:rsid w:val="00C6690C"/>
    <w:rsid w:val="00C671CE"/>
    <w:rsid w:val="00C70322"/>
    <w:rsid w:val="00C70EE5"/>
    <w:rsid w:val="00C7141B"/>
    <w:rsid w:val="00C73897"/>
    <w:rsid w:val="00C74BBA"/>
    <w:rsid w:val="00C74DB0"/>
    <w:rsid w:val="00C75BE6"/>
    <w:rsid w:val="00C766E1"/>
    <w:rsid w:val="00C802F3"/>
    <w:rsid w:val="00C80B18"/>
    <w:rsid w:val="00C82AE5"/>
    <w:rsid w:val="00C82B2B"/>
    <w:rsid w:val="00C830CD"/>
    <w:rsid w:val="00C83137"/>
    <w:rsid w:val="00C83407"/>
    <w:rsid w:val="00C8412A"/>
    <w:rsid w:val="00C85E08"/>
    <w:rsid w:val="00C866AA"/>
    <w:rsid w:val="00C87422"/>
    <w:rsid w:val="00C87827"/>
    <w:rsid w:val="00C87B1A"/>
    <w:rsid w:val="00C92426"/>
    <w:rsid w:val="00C92AA0"/>
    <w:rsid w:val="00C9347A"/>
    <w:rsid w:val="00C93AD2"/>
    <w:rsid w:val="00C9459D"/>
    <w:rsid w:val="00C945F2"/>
    <w:rsid w:val="00C94A34"/>
    <w:rsid w:val="00CA2DD3"/>
    <w:rsid w:val="00CA3442"/>
    <w:rsid w:val="00CA548C"/>
    <w:rsid w:val="00CA5577"/>
    <w:rsid w:val="00CA7183"/>
    <w:rsid w:val="00CA72CF"/>
    <w:rsid w:val="00CA7A93"/>
    <w:rsid w:val="00CB0E50"/>
    <w:rsid w:val="00CB1927"/>
    <w:rsid w:val="00CB277B"/>
    <w:rsid w:val="00CB40FE"/>
    <w:rsid w:val="00CB474A"/>
    <w:rsid w:val="00CB4942"/>
    <w:rsid w:val="00CB5989"/>
    <w:rsid w:val="00CB5D38"/>
    <w:rsid w:val="00CB7650"/>
    <w:rsid w:val="00CC01E5"/>
    <w:rsid w:val="00CC0240"/>
    <w:rsid w:val="00CC0D4A"/>
    <w:rsid w:val="00CC1C47"/>
    <w:rsid w:val="00CC2703"/>
    <w:rsid w:val="00CC2DFE"/>
    <w:rsid w:val="00CC3AB2"/>
    <w:rsid w:val="00CC434D"/>
    <w:rsid w:val="00CC4E64"/>
    <w:rsid w:val="00CC52B2"/>
    <w:rsid w:val="00CC579E"/>
    <w:rsid w:val="00CC6DC3"/>
    <w:rsid w:val="00CC7E93"/>
    <w:rsid w:val="00CD1B5C"/>
    <w:rsid w:val="00CD239E"/>
    <w:rsid w:val="00CD2818"/>
    <w:rsid w:val="00CD37AF"/>
    <w:rsid w:val="00CD450C"/>
    <w:rsid w:val="00CD5BBC"/>
    <w:rsid w:val="00CE06B5"/>
    <w:rsid w:val="00CE2D6A"/>
    <w:rsid w:val="00CE2E46"/>
    <w:rsid w:val="00CE310C"/>
    <w:rsid w:val="00CE32D5"/>
    <w:rsid w:val="00CE3FD6"/>
    <w:rsid w:val="00CE44A3"/>
    <w:rsid w:val="00CE59F3"/>
    <w:rsid w:val="00CE5A45"/>
    <w:rsid w:val="00CE5B74"/>
    <w:rsid w:val="00CE6903"/>
    <w:rsid w:val="00CE6D0D"/>
    <w:rsid w:val="00CE7BDB"/>
    <w:rsid w:val="00CF0442"/>
    <w:rsid w:val="00CF0B77"/>
    <w:rsid w:val="00CF15EB"/>
    <w:rsid w:val="00CF1E99"/>
    <w:rsid w:val="00CF2940"/>
    <w:rsid w:val="00CF3038"/>
    <w:rsid w:val="00CF387C"/>
    <w:rsid w:val="00CF3BD5"/>
    <w:rsid w:val="00CF61D3"/>
    <w:rsid w:val="00CF6357"/>
    <w:rsid w:val="00D00139"/>
    <w:rsid w:val="00D0054E"/>
    <w:rsid w:val="00D0147C"/>
    <w:rsid w:val="00D0202E"/>
    <w:rsid w:val="00D02180"/>
    <w:rsid w:val="00D0321C"/>
    <w:rsid w:val="00D039A9"/>
    <w:rsid w:val="00D05656"/>
    <w:rsid w:val="00D06ECC"/>
    <w:rsid w:val="00D07FAA"/>
    <w:rsid w:val="00D10056"/>
    <w:rsid w:val="00D11A4A"/>
    <w:rsid w:val="00D11AD9"/>
    <w:rsid w:val="00D13988"/>
    <w:rsid w:val="00D14739"/>
    <w:rsid w:val="00D147D0"/>
    <w:rsid w:val="00D14C0F"/>
    <w:rsid w:val="00D1543E"/>
    <w:rsid w:val="00D159A1"/>
    <w:rsid w:val="00D16AF0"/>
    <w:rsid w:val="00D175B6"/>
    <w:rsid w:val="00D17F83"/>
    <w:rsid w:val="00D2059E"/>
    <w:rsid w:val="00D229BB"/>
    <w:rsid w:val="00D22D7C"/>
    <w:rsid w:val="00D22EDD"/>
    <w:rsid w:val="00D244BA"/>
    <w:rsid w:val="00D25E9A"/>
    <w:rsid w:val="00D27220"/>
    <w:rsid w:val="00D27EF5"/>
    <w:rsid w:val="00D3077F"/>
    <w:rsid w:val="00D3111F"/>
    <w:rsid w:val="00D31BFD"/>
    <w:rsid w:val="00D31EE8"/>
    <w:rsid w:val="00D35DF2"/>
    <w:rsid w:val="00D35FDE"/>
    <w:rsid w:val="00D36CC2"/>
    <w:rsid w:val="00D36E0B"/>
    <w:rsid w:val="00D41668"/>
    <w:rsid w:val="00D41A19"/>
    <w:rsid w:val="00D43705"/>
    <w:rsid w:val="00D43AFF"/>
    <w:rsid w:val="00D44731"/>
    <w:rsid w:val="00D453A3"/>
    <w:rsid w:val="00D4597E"/>
    <w:rsid w:val="00D45D38"/>
    <w:rsid w:val="00D47A26"/>
    <w:rsid w:val="00D500F8"/>
    <w:rsid w:val="00D50CCD"/>
    <w:rsid w:val="00D51294"/>
    <w:rsid w:val="00D51322"/>
    <w:rsid w:val="00D51A6A"/>
    <w:rsid w:val="00D51B6B"/>
    <w:rsid w:val="00D51D59"/>
    <w:rsid w:val="00D5206B"/>
    <w:rsid w:val="00D521D9"/>
    <w:rsid w:val="00D54CD4"/>
    <w:rsid w:val="00D57881"/>
    <w:rsid w:val="00D57E5F"/>
    <w:rsid w:val="00D6027A"/>
    <w:rsid w:val="00D607D0"/>
    <w:rsid w:val="00D60DAC"/>
    <w:rsid w:val="00D61E0C"/>
    <w:rsid w:val="00D6370F"/>
    <w:rsid w:val="00D65493"/>
    <w:rsid w:val="00D662FD"/>
    <w:rsid w:val="00D66900"/>
    <w:rsid w:val="00D67DD8"/>
    <w:rsid w:val="00D70EF4"/>
    <w:rsid w:val="00D726DD"/>
    <w:rsid w:val="00D72C1B"/>
    <w:rsid w:val="00D73A66"/>
    <w:rsid w:val="00D73DAE"/>
    <w:rsid w:val="00D754D9"/>
    <w:rsid w:val="00D757BD"/>
    <w:rsid w:val="00D7724B"/>
    <w:rsid w:val="00D7732B"/>
    <w:rsid w:val="00D80F6B"/>
    <w:rsid w:val="00D8112A"/>
    <w:rsid w:val="00D81191"/>
    <w:rsid w:val="00D81340"/>
    <w:rsid w:val="00D81DC5"/>
    <w:rsid w:val="00D844A7"/>
    <w:rsid w:val="00D84B4F"/>
    <w:rsid w:val="00D860F9"/>
    <w:rsid w:val="00D87F85"/>
    <w:rsid w:val="00D90220"/>
    <w:rsid w:val="00D90E2E"/>
    <w:rsid w:val="00D9107E"/>
    <w:rsid w:val="00D918F1"/>
    <w:rsid w:val="00D93B43"/>
    <w:rsid w:val="00D94F7B"/>
    <w:rsid w:val="00D95640"/>
    <w:rsid w:val="00D95A18"/>
    <w:rsid w:val="00D95AF3"/>
    <w:rsid w:val="00D97B30"/>
    <w:rsid w:val="00DA138C"/>
    <w:rsid w:val="00DA1DED"/>
    <w:rsid w:val="00DA1E43"/>
    <w:rsid w:val="00DA206B"/>
    <w:rsid w:val="00DA2584"/>
    <w:rsid w:val="00DA2791"/>
    <w:rsid w:val="00DA4710"/>
    <w:rsid w:val="00DA5BAD"/>
    <w:rsid w:val="00DA680A"/>
    <w:rsid w:val="00DA699D"/>
    <w:rsid w:val="00DA7F35"/>
    <w:rsid w:val="00DB0F55"/>
    <w:rsid w:val="00DB11C7"/>
    <w:rsid w:val="00DB16BE"/>
    <w:rsid w:val="00DB26D4"/>
    <w:rsid w:val="00DB4FC4"/>
    <w:rsid w:val="00DB65CC"/>
    <w:rsid w:val="00DB7C59"/>
    <w:rsid w:val="00DC05A3"/>
    <w:rsid w:val="00DC0674"/>
    <w:rsid w:val="00DC093E"/>
    <w:rsid w:val="00DC18AC"/>
    <w:rsid w:val="00DC1EDA"/>
    <w:rsid w:val="00DC20AC"/>
    <w:rsid w:val="00DC40F9"/>
    <w:rsid w:val="00DC4240"/>
    <w:rsid w:val="00DC556D"/>
    <w:rsid w:val="00DC5A75"/>
    <w:rsid w:val="00DC7AAA"/>
    <w:rsid w:val="00DD1681"/>
    <w:rsid w:val="00DD29C8"/>
    <w:rsid w:val="00DD2DCD"/>
    <w:rsid w:val="00DD31FB"/>
    <w:rsid w:val="00DD3454"/>
    <w:rsid w:val="00DD3868"/>
    <w:rsid w:val="00DD582E"/>
    <w:rsid w:val="00DD5F48"/>
    <w:rsid w:val="00DD79BE"/>
    <w:rsid w:val="00DD7BAE"/>
    <w:rsid w:val="00DE0451"/>
    <w:rsid w:val="00DE10BA"/>
    <w:rsid w:val="00DE1156"/>
    <w:rsid w:val="00DE14EB"/>
    <w:rsid w:val="00DE4441"/>
    <w:rsid w:val="00DE4519"/>
    <w:rsid w:val="00DE50CA"/>
    <w:rsid w:val="00DE67C7"/>
    <w:rsid w:val="00DE6BBB"/>
    <w:rsid w:val="00DF22DA"/>
    <w:rsid w:val="00DF26CE"/>
    <w:rsid w:val="00DF26F5"/>
    <w:rsid w:val="00DF32C1"/>
    <w:rsid w:val="00DF3ACF"/>
    <w:rsid w:val="00DF4180"/>
    <w:rsid w:val="00DF4529"/>
    <w:rsid w:val="00DF5123"/>
    <w:rsid w:val="00DF5C26"/>
    <w:rsid w:val="00DF60BD"/>
    <w:rsid w:val="00DF6520"/>
    <w:rsid w:val="00E001E0"/>
    <w:rsid w:val="00E007CC"/>
    <w:rsid w:val="00E0085F"/>
    <w:rsid w:val="00E0119E"/>
    <w:rsid w:val="00E02F99"/>
    <w:rsid w:val="00E031C8"/>
    <w:rsid w:val="00E03211"/>
    <w:rsid w:val="00E048E0"/>
    <w:rsid w:val="00E06298"/>
    <w:rsid w:val="00E0707E"/>
    <w:rsid w:val="00E100A0"/>
    <w:rsid w:val="00E12529"/>
    <w:rsid w:val="00E127DE"/>
    <w:rsid w:val="00E14769"/>
    <w:rsid w:val="00E1592D"/>
    <w:rsid w:val="00E15C17"/>
    <w:rsid w:val="00E15D13"/>
    <w:rsid w:val="00E16A93"/>
    <w:rsid w:val="00E177F0"/>
    <w:rsid w:val="00E2010B"/>
    <w:rsid w:val="00E202AD"/>
    <w:rsid w:val="00E21F9E"/>
    <w:rsid w:val="00E2375F"/>
    <w:rsid w:val="00E23C2A"/>
    <w:rsid w:val="00E23DA5"/>
    <w:rsid w:val="00E23FA4"/>
    <w:rsid w:val="00E251F9"/>
    <w:rsid w:val="00E25337"/>
    <w:rsid w:val="00E25811"/>
    <w:rsid w:val="00E25B33"/>
    <w:rsid w:val="00E261B1"/>
    <w:rsid w:val="00E26AFD"/>
    <w:rsid w:val="00E30100"/>
    <w:rsid w:val="00E308FA"/>
    <w:rsid w:val="00E3184D"/>
    <w:rsid w:val="00E32E74"/>
    <w:rsid w:val="00E33220"/>
    <w:rsid w:val="00E345DB"/>
    <w:rsid w:val="00E3750A"/>
    <w:rsid w:val="00E3782F"/>
    <w:rsid w:val="00E37AA4"/>
    <w:rsid w:val="00E42FFA"/>
    <w:rsid w:val="00E4324B"/>
    <w:rsid w:val="00E446DE"/>
    <w:rsid w:val="00E44E00"/>
    <w:rsid w:val="00E4635B"/>
    <w:rsid w:val="00E503AD"/>
    <w:rsid w:val="00E515F5"/>
    <w:rsid w:val="00E52D3D"/>
    <w:rsid w:val="00E53E80"/>
    <w:rsid w:val="00E54B6B"/>
    <w:rsid w:val="00E57D35"/>
    <w:rsid w:val="00E60C51"/>
    <w:rsid w:val="00E622DC"/>
    <w:rsid w:val="00E62E0F"/>
    <w:rsid w:val="00E64D5A"/>
    <w:rsid w:val="00E66D3C"/>
    <w:rsid w:val="00E6742E"/>
    <w:rsid w:val="00E675F7"/>
    <w:rsid w:val="00E70651"/>
    <w:rsid w:val="00E70E99"/>
    <w:rsid w:val="00E73FBF"/>
    <w:rsid w:val="00E744F0"/>
    <w:rsid w:val="00E748BF"/>
    <w:rsid w:val="00E762B2"/>
    <w:rsid w:val="00E7641A"/>
    <w:rsid w:val="00E7708A"/>
    <w:rsid w:val="00E77C7C"/>
    <w:rsid w:val="00E80F19"/>
    <w:rsid w:val="00E81E1E"/>
    <w:rsid w:val="00E8517F"/>
    <w:rsid w:val="00E851F5"/>
    <w:rsid w:val="00E85549"/>
    <w:rsid w:val="00E8758C"/>
    <w:rsid w:val="00E900FC"/>
    <w:rsid w:val="00E901A6"/>
    <w:rsid w:val="00E90286"/>
    <w:rsid w:val="00E9031E"/>
    <w:rsid w:val="00E904BD"/>
    <w:rsid w:val="00E9124C"/>
    <w:rsid w:val="00E91830"/>
    <w:rsid w:val="00E91C59"/>
    <w:rsid w:val="00E91D62"/>
    <w:rsid w:val="00E92B50"/>
    <w:rsid w:val="00E92F96"/>
    <w:rsid w:val="00E9393C"/>
    <w:rsid w:val="00E942FA"/>
    <w:rsid w:val="00E97312"/>
    <w:rsid w:val="00E976D1"/>
    <w:rsid w:val="00EA03D4"/>
    <w:rsid w:val="00EA0DDB"/>
    <w:rsid w:val="00EA3FFE"/>
    <w:rsid w:val="00EA51A7"/>
    <w:rsid w:val="00EA52E5"/>
    <w:rsid w:val="00EA7E65"/>
    <w:rsid w:val="00EB0B9B"/>
    <w:rsid w:val="00EB11AA"/>
    <w:rsid w:val="00EB3F7B"/>
    <w:rsid w:val="00EB46ED"/>
    <w:rsid w:val="00EB706F"/>
    <w:rsid w:val="00EC1551"/>
    <w:rsid w:val="00EC1BC2"/>
    <w:rsid w:val="00EC28E1"/>
    <w:rsid w:val="00EC2F63"/>
    <w:rsid w:val="00EC3B91"/>
    <w:rsid w:val="00EC52C4"/>
    <w:rsid w:val="00EC7E1D"/>
    <w:rsid w:val="00EC7F7F"/>
    <w:rsid w:val="00ED0B66"/>
    <w:rsid w:val="00ED1508"/>
    <w:rsid w:val="00ED1802"/>
    <w:rsid w:val="00ED1A51"/>
    <w:rsid w:val="00ED26EB"/>
    <w:rsid w:val="00ED502E"/>
    <w:rsid w:val="00ED517D"/>
    <w:rsid w:val="00ED6060"/>
    <w:rsid w:val="00ED71A0"/>
    <w:rsid w:val="00EE01F1"/>
    <w:rsid w:val="00EE061D"/>
    <w:rsid w:val="00EE09CC"/>
    <w:rsid w:val="00EE1013"/>
    <w:rsid w:val="00EE12E2"/>
    <w:rsid w:val="00EE2B4C"/>
    <w:rsid w:val="00EE3DF7"/>
    <w:rsid w:val="00EE5060"/>
    <w:rsid w:val="00EE5DC9"/>
    <w:rsid w:val="00EE615B"/>
    <w:rsid w:val="00EE6DB8"/>
    <w:rsid w:val="00EF20E5"/>
    <w:rsid w:val="00EF20EF"/>
    <w:rsid w:val="00EF2927"/>
    <w:rsid w:val="00EF3BF8"/>
    <w:rsid w:val="00EF5B79"/>
    <w:rsid w:val="00EF5FAF"/>
    <w:rsid w:val="00EF625C"/>
    <w:rsid w:val="00F003CB"/>
    <w:rsid w:val="00F01497"/>
    <w:rsid w:val="00F02CF1"/>
    <w:rsid w:val="00F03068"/>
    <w:rsid w:val="00F03182"/>
    <w:rsid w:val="00F03C55"/>
    <w:rsid w:val="00F04031"/>
    <w:rsid w:val="00F04772"/>
    <w:rsid w:val="00F05930"/>
    <w:rsid w:val="00F05C18"/>
    <w:rsid w:val="00F05D8B"/>
    <w:rsid w:val="00F063C3"/>
    <w:rsid w:val="00F06B04"/>
    <w:rsid w:val="00F07624"/>
    <w:rsid w:val="00F07E14"/>
    <w:rsid w:val="00F12209"/>
    <w:rsid w:val="00F12488"/>
    <w:rsid w:val="00F13B29"/>
    <w:rsid w:val="00F13C7D"/>
    <w:rsid w:val="00F13F43"/>
    <w:rsid w:val="00F13FBF"/>
    <w:rsid w:val="00F14D4F"/>
    <w:rsid w:val="00F150FB"/>
    <w:rsid w:val="00F15397"/>
    <w:rsid w:val="00F17F43"/>
    <w:rsid w:val="00F20D3A"/>
    <w:rsid w:val="00F20F94"/>
    <w:rsid w:val="00F22BF2"/>
    <w:rsid w:val="00F2347A"/>
    <w:rsid w:val="00F235A9"/>
    <w:rsid w:val="00F23A78"/>
    <w:rsid w:val="00F23FDA"/>
    <w:rsid w:val="00F2483E"/>
    <w:rsid w:val="00F251D2"/>
    <w:rsid w:val="00F2766C"/>
    <w:rsid w:val="00F305CC"/>
    <w:rsid w:val="00F3271D"/>
    <w:rsid w:val="00F352DA"/>
    <w:rsid w:val="00F37773"/>
    <w:rsid w:val="00F37EFC"/>
    <w:rsid w:val="00F400F6"/>
    <w:rsid w:val="00F409A4"/>
    <w:rsid w:val="00F40BD6"/>
    <w:rsid w:val="00F41058"/>
    <w:rsid w:val="00F4115D"/>
    <w:rsid w:val="00F42D33"/>
    <w:rsid w:val="00F43CC0"/>
    <w:rsid w:val="00F45A0E"/>
    <w:rsid w:val="00F46479"/>
    <w:rsid w:val="00F47088"/>
    <w:rsid w:val="00F47A15"/>
    <w:rsid w:val="00F50369"/>
    <w:rsid w:val="00F519A8"/>
    <w:rsid w:val="00F52445"/>
    <w:rsid w:val="00F52AB5"/>
    <w:rsid w:val="00F55324"/>
    <w:rsid w:val="00F55436"/>
    <w:rsid w:val="00F558CB"/>
    <w:rsid w:val="00F56152"/>
    <w:rsid w:val="00F56D95"/>
    <w:rsid w:val="00F56E2F"/>
    <w:rsid w:val="00F56F73"/>
    <w:rsid w:val="00F60EAC"/>
    <w:rsid w:val="00F617AC"/>
    <w:rsid w:val="00F62480"/>
    <w:rsid w:val="00F6598F"/>
    <w:rsid w:val="00F660D4"/>
    <w:rsid w:val="00F70F5B"/>
    <w:rsid w:val="00F7109C"/>
    <w:rsid w:val="00F71E02"/>
    <w:rsid w:val="00F73F44"/>
    <w:rsid w:val="00F7656A"/>
    <w:rsid w:val="00F76A9A"/>
    <w:rsid w:val="00F76F14"/>
    <w:rsid w:val="00F7760C"/>
    <w:rsid w:val="00F81BD8"/>
    <w:rsid w:val="00F8233A"/>
    <w:rsid w:val="00F82F24"/>
    <w:rsid w:val="00F836C7"/>
    <w:rsid w:val="00F847A0"/>
    <w:rsid w:val="00F84C47"/>
    <w:rsid w:val="00F84FEF"/>
    <w:rsid w:val="00F86344"/>
    <w:rsid w:val="00F86930"/>
    <w:rsid w:val="00F877FD"/>
    <w:rsid w:val="00F87AEF"/>
    <w:rsid w:val="00F9026F"/>
    <w:rsid w:val="00F91B05"/>
    <w:rsid w:val="00F91C96"/>
    <w:rsid w:val="00F92E8B"/>
    <w:rsid w:val="00F94A1F"/>
    <w:rsid w:val="00F94CE1"/>
    <w:rsid w:val="00F958D7"/>
    <w:rsid w:val="00F96B06"/>
    <w:rsid w:val="00F97D0C"/>
    <w:rsid w:val="00FA0D41"/>
    <w:rsid w:val="00FA1C00"/>
    <w:rsid w:val="00FA216A"/>
    <w:rsid w:val="00FA2304"/>
    <w:rsid w:val="00FA368F"/>
    <w:rsid w:val="00FA4DA1"/>
    <w:rsid w:val="00FA5F01"/>
    <w:rsid w:val="00FA645E"/>
    <w:rsid w:val="00FA6604"/>
    <w:rsid w:val="00FA777D"/>
    <w:rsid w:val="00FB102F"/>
    <w:rsid w:val="00FB3014"/>
    <w:rsid w:val="00FB3052"/>
    <w:rsid w:val="00FB3896"/>
    <w:rsid w:val="00FB3B9F"/>
    <w:rsid w:val="00FB3BC9"/>
    <w:rsid w:val="00FB3D8A"/>
    <w:rsid w:val="00FB3DC9"/>
    <w:rsid w:val="00FB40F8"/>
    <w:rsid w:val="00FB45DC"/>
    <w:rsid w:val="00FB5A49"/>
    <w:rsid w:val="00FB5BA9"/>
    <w:rsid w:val="00FB6657"/>
    <w:rsid w:val="00FB7573"/>
    <w:rsid w:val="00FB7ECF"/>
    <w:rsid w:val="00FC2EB8"/>
    <w:rsid w:val="00FC46E6"/>
    <w:rsid w:val="00FC5ACB"/>
    <w:rsid w:val="00FC5FC2"/>
    <w:rsid w:val="00FC70D0"/>
    <w:rsid w:val="00FC7F2F"/>
    <w:rsid w:val="00FD14EC"/>
    <w:rsid w:val="00FD1550"/>
    <w:rsid w:val="00FD3C93"/>
    <w:rsid w:val="00FD56FC"/>
    <w:rsid w:val="00FD63A3"/>
    <w:rsid w:val="00FE0ACA"/>
    <w:rsid w:val="00FE1988"/>
    <w:rsid w:val="00FE1BF4"/>
    <w:rsid w:val="00FE2515"/>
    <w:rsid w:val="00FE4A92"/>
    <w:rsid w:val="00FE53DB"/>
    <w:rsid w:val="00FE5A04"/>
    <w:rsid w:val="00FE5F45"/>
    <w:rsid w:val="00FE6725"/>
    <w:rsid w:val="00FE76E1"/>
    <w:rsid w:val="00FE7FB4"/>
    <w:rsid w:val="00FE7FF7"/>
    <w:rsid w:val="00FF0385"/>
    <w:rsid w:val="00FF21D1"/>
    <w:rsid w:val="00FF31EB"/>
    <w:rsid w:val="00FF3215"/>
    <w:rsid w:val="00FF3610"/>
    <w:rsid w:val="00FF42E2"/>
    <w:rsid w:val="00FF4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EBBE"/>
  <w15:chartTrackingRefBased/>
  <w15:docId w15:val="{EB7552BC-4CBC-4F1D-81A4-922A56B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5BF"/>
    <w:pPr>
      <w:widowControl w:val="0"/>
      <w:spacing w:after="0" w:line="240" w:lineRule="auto"/>
    </w:pPr>
    <w:rPr>
      <w:rFonts w:eastAsia="Times New Roman" w:cs="Times New Roman"/>
      <w:szCs w:val="20"/>
      <w:lang w:eastAsia="cs-CZ"/>
    </w:rPr>
  </w:style>
  <w:style w:type="paragraph" w:styleId="Nadpis1">
    <w:name w:val="heading 1"/>
    <w:basedOn w:val="Normln"/>
    <w:next w:val="Nadpis2"/>
    <w:link w:val="Nadpis1Char"/>
    <w:uiPriority w:val="9"/>
    <w:qFormat/>
    <w:rsid w:val="004831EA"/>
    <w:pPr>
      <w:keepLines/>
      <w:numPr>
        <w:numId w:val="2"/>
      </w:numPr>
      <w:shd w:val="solid" w:color="DEEAF6" w:themeColor="accent1" w:themeTint="33" w:fill="auto"/>
      <w:spacing w:before="240" w:after="120" w:line="276" w:lineRule="auto"/>
      <w:outlineLvl w:val="0"/>
    </w:pPr>
    <w:rPr>
      <w:rFonts w:eastAsiaTheme="majorEastAsia" w:cs="Times New Roman (Headings CS)"/>
      <w:b/>
      <w:bCs/>
      <w:caps/>
      <w:szCs w:val="28"/>
      <w:lang w:eastAsia="en-US"/>
    </w:rPr>
  </w:style>
  <w:style w:type="paragraph" w:styleId="Nadpis2">
    <w:name w:val="heading 2"/>
    <w:basedOn w:val="Normln"/>
    <w:link w:val="Nadpis2Char"/>
    <w:uiPriority w:val="9"/>
    <w:unhideWhenUsed/>
    <w:qFormat/>
    <w:rsid w:val="00984422"/>
    <w:pPr>
      <w:keepLines/>
      <w:numPr>
        <w:ilvl w:val="1"/>
        <w:numId w:val="2"/>
      </w:numPr>
      <w:spacing w:before="120" w:after="120"/>
      <w:jc w:val="both"/>
      <w:outlineLvl w:val="1"/>
    </w:pPr>
    <w:rPr>
      <w:rFonts w:eastAsiaTheme="majorEastAsia" w:cstheme="majorBidi"/>
      <w:szCs w:val="26"/>
    </w:rPr>
  </w:style>
  <w:style w:type="paragraph" w:styleId="Nadpis3">
    <w:name w:val="heading 3"/>
    <w:basedOn w:val="Normln"/>
    <w:link w:val="Nadpis3Char"/>
    <w:uiPriority w:val="9"/>
    <w:unhideWhenUsed/>
    <w:qFormat/>
    <w:rsid w:val="00984422"/>
    <w:pPr>
      <w:keepLines/>
      <w:numPr>
        <w:ilvl w:val="2"/>
        <w:numId w:val="2"/>
      </w:numPr>
      <w:spacing w:before="120" w:after="120" w:line="259" w:lineRule="auto"/>
      <w:jc w:val="both"/>
      <w:outlineLvl w:val="2"/>
    </w:pPr>
    <w:rPr>
      <w:rFonts w:eastAsiaTheme="majorEastAsia" w:cstheme="minorHAnsi"/>
      <w:szCs w:val="22"/>
      <w:lang w:eastAsia="en-US"/>
    </w:rPr>
  </w:style>
  <w:style w:type="paragraph" w:styleId="Nadpis4">
    <w:name w:val="heading 4"/>
    <w:basedOn w:val="Normln"/>
    <w:next w:val="Normln"/>
    <w:link w:val="Nadpis4Char"/>
    <w:uiPriority w:val="9"/>
    <w:unhideWhenUsed/>
    <w:qFormat/>
    <w:rsid w:val="009B69AA"/>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9B69AA"/>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69AA"/>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B69AA"/>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B69A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B69A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4422"/>
    <w:rPr>
      <w:rFonts w:eastAsiaTheme="majorEastAsia" w:cstheme="majorBidi"/>
      <w:szCs w:val="26"/>
      <w:lang w:eastAsia="cs-CZ"/>
    </w:rPr>
  </w:style>
  <w:style w:type="paragraph" w:styleId="Zkladntext">
    <w:name w:val="Body Text"/>
    <w:basedOn w:val="Normln"/>
    <w:link w:val="ZkladntextChar"/>
    <w:uiPriority w:val="99"/>
    <w:rsid w:val="00E261B1"/>
    <w:pPr>
      <w:autoSpaceDE w:val="0"/>
      <w:autoSpaceDN w:val="0"/>
      <w:spacing w:after="12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B69AA"/>
    <w:rPr>
      <w:rFonts w:asciiTheme="majorHAnsi" w:eastAsiaTheme="majorEastAsia" w:hAnsiTheme="majorHAnsi" w:cstheme="majorBidi"/>
      <w:i/>
      <w:iCs/>
      <w:color w:val="2E74B5" w:themeColor="accent1" w:themeShade="BF"/>
      <w:szCs w:val="20"/>
      <w:lang w:eastAsia="cs-CZ"/>
    </w:rPr>
  </w:style>
  <w:style w:type="character" w:customStyle="1" w:styleId="Nadpis5Char">
    <w:name w:val="Nadpis 5 Char"/>
    <w:basedOn w:val="Standardnpsmoodstavce"/>
    <w:link w:val="Nadpis5"/>
    <w:uiPriority w:val="9"/>
    <w:rsid w:val="009B69AA"/>
    <w:rPr>
      <w:rFonts w:asciiTheme="majorHAnsi" w:eastAsiaTheme="majorEastAsia" w:hAnsiTheme="majorHAnsi" w:cstheme="majorBidi"/>
      <w:color w:val="2E74B5" w:themeColor="accent1" w:themeShade="BF"/>
      <w:szCs w:val="20"/>
      <w:lang w:eastAsia="cs-CZ"/>
    </w:rPr>
  </w:style>
  <w:style w:type="character" w:customStyle="1" w:styleId="Nadpis6Char">
    <w:name w:val="Nadpis 6 Char"/>
    <w:basedOn w:val="Standardnpsmoodstavce"/>
    <w:link w:val="Nadpis6"/>
    <w:uiPriority w:val="9"/>
    <w:semiHidden/>
    <w:rsid w:val="009B69AA"/>
    <w:rPr>
      <w:rFonts w:asciiTheme="majorHAnsi" w:eastAsiaTheme="majorEastAsia" w:hAnsiTheme="majorHAnsi" w:cstheme="majorBidi"/>
      <w:color w:val="1F4D78" w:themeColor="accent1" w:themeShade="7F"/>
      <w:szCs w:val="20"/>
      <w:lang w:eastAsia="cs-CZ"/>
    </w:rPr>
  </w:style>
  <w:style w:type="paragraph" w:styleId="Odstavecseseznamem">
    <w:name w:val="List Paragraph"/>
    <w:basedOn w:val="Normln"/>
    <w:uiPriority w:val="34"/>
    <w:qFormat/>
    <w:rsid w:val="00E261B1"/>
    <w:pPr>
      <w:ind w:left="720"/>
      <w:contextualSpacing/>
    </w:pPr>
  </w:style>
  <w:style w:type="character" w:customStyle="1" w:styleId="Nadpis7Char">
    <w:name w:val="Nadpis 7 Char"/>
    <w:basedOn w:val="Standardnpsmoodstavce"/>
    <w:link w:val="Nadpis7"/>
    <w:uiPriority w:val="9"/>
    <w:semiHidden/>
    <w:rsid w:val="009B69AA"/>
    <w:rPr>
      <w:rFonts w:asciiTheme="majorHAnsi" w:eastAsiaTheme="majorEastAsia" w:hAnsiTheme="majorHAnsi" w:cstheme="majorBidi"/>
      <w:i/>
      <w:iCs/>
      <w:color w:val="1F4D78" w:themeColor="accent1" w:themeShade="7F"/>
      <w:szCs w:val="20"/>
      <w:lang w:eastAsia="cs-CZ"/>
    </w:rPr>
  </w:style>
  <w:style w:type="character" w:customStyle="1" w:styleId="Nadpis8Char">
    <w:name w:val="Nadpis 8 Char"/>
    <w:basedOn w:val="Standardnpsmoodstavce"/>
    <w:link w:val="Nadpis8"/>
    <w:uiPriority w:val="9"/>
    <w:semiHidden/>
    <w:rsid w:val="009B69A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B69AA"/>
    <w:rPr>
      <w:rFonts w:asciiTheme="majorHAnsi" w:eastAsiaTheme="majorEastAsia" w:hAnsiTheme="majorHAnsi" w:cstheme="majorBidi"/>
      <w:i/>
      <w:iCs/>
      <w:color w:val="272727" w:themeColor="text1" w:themeTint="D8"/>
      <w:sz w:val="21"/>
      <w:szCs w:val="21"/>
      <w:lang w:eastAsia="cs-CZ"/>
    </w:rPr>
  </w:style>
  <w:style w:type="character" w:customStyle="1" w:styleId="Nadpis1Char">
    <w:name w:val="Nadpis 1 Char"/>
    <w:basedOn w:val="Standardnpsmoodstavce"/>
    <w:link w:val="Nadpis1"/>
    <w:uiPriority w:val="9"/>
    <w:rsid w:val="004831EA"/>
    <w:rPr>
      <w:rFonts w:eastAsiaTheme="majorEastAsia" w:cs="Times New Roman (Headings CS)"/>
      <w:b/>
      <w:bCs/>
      <w:caps/>
      <w:szCs w:val="28"/>
      <w:shd w:val="solid" w:color="DEEAF6" w:themeColor="accent1" w:themeTint="33" w:fill="auto"/>
    </w:r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3">
    <w:name w:val="List 3"/>
    <w:basedOn w:val="Normln"/>
    <w:uiPriority w:val="99"/>
    <w:rsid w:val="00CD37AF"/>
    <w:pPr>
      <w:autoSpaceDE w:val="0"/>
      <w:autoSpaceDN w:val="0"/>
      <w:spacing w:after="60"/>
      <w:ind w:left="849" w:hanging="283"/>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0"/>
      </w:numPr>
      <w:spacing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after="100" w:line="259" w:lineRule="auto"/>
      <w:ind w:left="220"/>
    </w:pPr>
    <w:rPr>
      <w:rFonts w:eastAsiaTheme="minorEastAsia" w:cstheme="minorBidi"/>
      <w:szCs w:val="22"/>
    </w:rPr>
  </w:style>
  <w:style w:type="paragraph" w:styleId="Obsah3">
    <w:name w:val="toc 3"/>
    <w:basedOn w:val="Normln"/>
    <w:next w:val="Normln"/>
    <w:autoRedefine/>
    <w:uiPriority w:val="39"/>
    <w:unhideWhenUsed/>
    <w:rsid w:val="00284978"/>
    <w:pPr>
      <w:spacing w:after="100" w:line="259" w:lineRule="auto"/>
      <w:ind w:left="440"/>
    </w:pPr>
    <w:rPr>
      <w:rFonts w:eastAsiaTheme="minorEastAsia" w:cstheme="minorBidi"/>
      <w:szCs w:val="22"/>
    </w:rPr>
  </w:style>
  <w:style w:type="paragraph" w:styleId="Obsah4">
    <w:name w:val="toc 4"/>
    <w:basedOn w:val="Normln"/>
    <w:next w:val="Normln"/>
    <w:autoRedefine/>
    <w:uiPriority w:val="39"/>
    <w:unhideWhenUsed/>
    <w:rsid w:val="00284978"/>
    <w:pPr>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284978"/>
    <w:pPr>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284978"/>
    <w:pPr>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284978"/>
    <w:pPr>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284978"/>
    <w:pPr>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284978"/>
    <w:pPr>
      <w:spacing w:after="100" w:line="259" w:lineRule="auto"/>
      <w:ind w:left="1760"/>
    </w:pPr>
    <w:rPr>
      <w:rFonts w:eastAsiaTheme="minorEastAsia"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984422"/>
    <w:rPr>
      <w:rFonts w:eastAsiaTheme="majorEastAsia" w:cstheme="minorHAnsi"/>
    </w:rPr>
  </w:style>
  <w:style w:type="paragraph" w:styleId="Normlnweb">
    <w:name w:val="Normal (Web)"/>
    <w:basedOn w:val="Normln"/>
    <w:uiPriority w:val="99"/>
    <w:unhideWhenUsed/>
    <w:rsid w:val="003D7F9E"/>
    <w:pPr>
      <w:spacing w:before="100" w:beforeAutospacing="1" w:after="100" w:afterAutospacing="1"/>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paragraph" w:styleId="slovanseznam">
    <w:name w:val="List Number"/>
    <w:basedOn w:val="Normln"/>
    <w:uiPriority w:val="99"/>
    <w:semiHidden/>
    <w:unhideWhenUsed/>
    <w:rsid w:val="00CB1927"/>
    <w:pPr>
      <w:numPr>
        <w:numId w:val="1"/>
      </w:numPr>
      <w:contextualSpacing/>
    </w:pPr>
  </w:style>
  <w:style w:type="character" w:styleId="Nevyeenzmnka">
    <w:name w:val="Unresolved Mention"/>
    <w:basedOn w:val="Standardnpsmoodstavce"/>
    <w:uiPriority w:val="99"/>
    <w:semiHidden/>
    <w:unhideWhenUsed/>
    <w:rsid w:val="00BD0C5C"/>
    <w:rPr>
      <w:color w:val="605E5C"/>
      <w:shd w:val="clear" w:color="auto" w:fill="E1DFDD"/>
    </w:rPr>
  </w:style>
  <w:style w:type="paragraph" w:styleId="Zkladntextodsazen2">
    <w:name w:val="Body Text Indent 2"/>
    <w:basedOn w:val="Normln"/>
    <w:link w:val="Zkladntextodsazen2Char"/>
    <w:uiPriority w:val="99"/>
    <w:unhideWhenUsed/>
    <w:rsid w:val="00A71D2D"/>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71D2D"/>
    <w:rPr>
      <w:rFonts w:eastAsia="Times New Roman" w:cs="Times New Roman"/>
      <w:szCs w:val="20"/>
      <w:lang w:eastAsia="cs-CZ"/>
    </w:rPr>
  </w:style>
  <w:style w:type="paragraph" w:customStyle="1" w:styleId="Odstavecslovan2rove">
    <w:name w:val="Odstavec číslovaný 2. úroveň"/>
    <w:basedOn w:val="Normln"/>
    <w:qFormat/>
    <w:rsid w:val="00BA4829"/>
    <w:pPr>
      <w:widowControl/>
      <w:tabs>
        <w:tab w:val="num" w:pos="567"/>
      </w:tabs>
      <w:spacing w:before="60"/>
      <w:ind w:left="567" w:hanging="567"/>
      <w:jc w:val="both"/>
    </w:pPr>
    <w:rPr>
      <w:rFonts w:ascii="Calibri" w:hAnsi="Calibri"/>
      <w:szCs w:val="24"/>
    </w:rPr>
  </w:style>
  <w:style w:type="character" w:styleId="Sledovanodkaz">
    <w:name w:val="FollowedHyperlink"/>
    <w:basedOn w:val="Standardnpsmoodstavce"/>
    <w:uiPriority w:val="99"/>
    <w:semiHidden/>
    <w:unhideWhenUsed/>
    <w:rsid w:val="00583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31585750">
                      <w:marLeft w:val="284"/>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850271">
      <w:bodyDiv w:val="1"/>
      <w:marLeft w:val="0"/>
      <w:marRight w:val="0"/>
      <w:marTop w:val="0"/>
      <w:marBottom w:val="0"/>
      <w:divBdr>
        <w:top w:val="none" w:sz="0" w:space="0" w:color="auto"/>
        <w:left w:val="none" w:sz="0" w:space="0" w:color="auto"/>
        <w:bottom w:val="none" w:sz="0" w:space="0" w:color="auto"/>
        <w:right w:val="none" w:sz="0" w:space="0" w:color="auto"/>
      </w:divBdr>
    </w:div>
    <w:div w:id="307757113">
      <w:bodyDiv w:val="1"/>
      <w:marLeft w:val="0"/>
      <w:marRight w:val="0"/>
      <w:marTop w:val="0"/>
      <w:marBottom w:val="0"/>
      <w:divBdr>
        <w:top w:val="none" w:sz="0" w:space="0" w:color="auto"/>
        <w:left w:val="none" w:sz="0" w:space="0" w:color="auto"/>
        <w:bottom w:val="none" w:sz="0" w:space="0" w:color="auto"/>
        <w:right w:val="none" w:sz="0" w:space="0" w:color="auto"/>
      </w:divBdr>
    </w:div>
    <w:div w:id="319894480">
      <w:bodyDiv w:val="1"/>
      <w:marLeft w:val="0"/>
      <w:marRight w:val="0"/>
      <w:marTop w:val="0"/>
      <w:marBottom w:val="0"/>
      <w:divBdr>
        <w:top w:val="none" w:sz="0" w:space="0" w:color="auto"/>
        <w:left w:val="none" w:sz="0" w:space="0" w:color="auto"/>
        <w:bottom w:val="none" w:sz="0" w:space="0" w:color="auto"/>
        <w:right w:val="none" w:sz="0" w:space="0" w:color="auto"/>
      </w:divBdr>
    </w:div>
    <w:div w:id="343678425">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655064362">
      <w:bodyDiv w:val="1"/>
      <w:marLeft w:val="0"/>
      <w:marRight w:val="0"/>
      <w:marTop w:val="0"/>
      <w:marBottom w:val="0"/>
      <w:divBdr>
        <w:top w:val="none" w:sz="0" w:space="0" w:color="auto"/>
        <w:left w:val="none" w:sz="0" w:space="0" w:color="auto"/>
        <w:bottom w:val="none" w:sz="0" w:space="0" w:color="auto"/>
        <w:right w:val="none" w:sz="0" w:space="0" w:color="auto"/>
      </w:divBdr>
    </w:div>
    <w:div w:id="694841685">
      <w:bodyDiv w:val="1"/>
      <w:marLeft w:val="0"/>
      <w:marRight w:val="0"/>
      <w:marTop w:val="0"/>
      <w:marBottom w:val="0"/>
      <w:divBdr>
        <w:top w:val="none" w:sz="0" w:space="0" w:color="auto"/>
        <w:left w:val="none" w:sz="0" w:space="0" w:color="auto"/>
        <w:bottom w:val="none" w:sz="0" w:space="0" w:color="auto"/>
        <w:right w:val="none" w:sz="0" w:space="0" w:color="auto"/>
      </w:divBdr>
    </w:div>
    <w:div w:id="946354330">
      <w:bodyDiv w:val="1"/>
      <w:marLeft w:val="0"/>
      <w:marRight w:val="0"/>
      <w:marTop w:val="0"/>
      <w:marBottom w:val="0"/>
      <w:divBdr>
        <w:top w:val="none" w:sz="0" w:space="0" w:color="auto"/>
        <w:left w:val="none" w:sz="0" w:space="0" w:color="auto"/>
        <w:bottom w:val="none" w:sz="0" w:space="0" w:color="auto"/>
        <w:right w:val="none" w:sz="0" w:space="0" w:color="auto"/>
      </w:divBdr>
    </w:div>
    <w:div w:id="1050420297">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205798272">
      <w:bodyDiv w:val="1"/>
      <w:marLeft w:val="0"/>
      <w:marRight w:val="0"/>
      <w:marTop w:val="0"/>
      <w:marBottom w:val="0"/>
      <w:divBdr>
        <w:top w:val="none" w:sz="0" w:space="0" w:color="auto"/>
        <w:left w:val="none" w:sz="0" w:space="0" w:color="auto"/>
        <w:bottom w:val="none" w:sz="0" w:space="0" w:color="auto"/>
        <w:right w:val="none" w:sz="0" w:space="0" w:color="auto"/>
      </w:divBdr>
    </w:div>
    <w:div w:id="1207445800">
      <w:bodyDiv w:val="1"/>
      <w:marLeft w:val="0"/>
      <w:marRight w:val="0"/>
      <w:marTop w:val="0"/>
      <w:marBottom w:val="0"/>
      <w:divBdr>
        <w:top w:val="none" w:sz="0" w:space="0" w:color="auto"/>
        <w:left w:val="none" w:sz="0" w:space="0" w:color="auto"/>
        <w:bottom w:val="none" w:sz="0" w:space="0" w:color="auto"/>
        <w:right w:val="none" w:sz="0" w:space="0" w:color="auto"/>
      </w:divBdr>
    </w:div>
    <w:div w:id="1343967641">
      <w:bodyDiv w:val="1"/>
      <w:marLeft w:val="0"/>
      <w:marRight w:val="0"/>
      <w:marTop w:val="0"/>
      <w:marBottom w:val="0"/>
      <w:divBdr>
        <w:top w:val="none" w:sz="0" w:space="0" w:color="auto"/>
        <w:left w:val="none" w:sz="0" w:space="0" w:color="auto"/>
        <w:bottom w:val="none" w:sz="0" w:space="0" w:color="auto"/>
        <w:right w:val="none" w:sz="0" w:space="0" w:color="auto"/>
      </w:divBdr>
    </w:div>
    <w:div w:id="141570993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05508241">
      <w:bodyDiv w:val="1"/>
      <w:marLeft w:val="0"/>
      <w:marRight w:val="0"/>
      <w:marTop w:val="0"/>
      <w:marBottom w:val="0"/>
      <w:divBdr>
        <w:top w:val="none" w:sz="0" w:space="0" w:color="auto"/>
        <w:left w:val="none" w:sz="0" w:space="0" w:color="auto"/>
        <w:bottom w:val="none" w:sz="0" w:space="0" w:color="auto"/>
        <w:right w:val="none" w:sz="0" w:space="0" w:color="auto"/>
      </w:divBdr>
    </w:div>
    <w:div w:id="1529103771">
      <w:bodyDiv w:val="1"/>
      <w:marLeft w:val="0"/>
      <w:marRight w:val="0"/>
      <w:marTop w:val="0"/>
      <w:marBottom w:val="0"/>
      <w:divBdr>
        <w:top w:val="none" w:sz="0" w:space="0" w:color="auto"/>
        <w:left w:val="none" w:sz="0" w:space="0" w:color="auto"/>
        <w:bottom w:val="none" w:sz="0" w:space="0" w:color="auto"/>
        <w:right w:val="none" w:sz="0" w:space="0" w:color="auto"/>
      </w:divBdr>
    </w:div>
    <w:div w:id="1593002155">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12206248">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4518091">
      <w:bodyDiv w:val="1"/>
      <w:marLeft w:val="0"/>
      <w:marRight w:val="0"/>
      <w:marTop w:val="0"/>
      <w:marBottom w:val="0"/>
      <w:divBdr>
        <w:top w:val="none" w:sz="0" w:space="0" w:color="auto"/>
        <w:left w:val="none" w:sz="0" w:space="0" w:color="auto"/>
        <w:bottom w:val="none" w:sz="0" w:space="0" w:color="auto"/>
        <w:right w:val="none" w:sz="0" w:space="0" w:color="auto"/>
      </w:divBdr>
    </w:div>
    <w:div w:id="1866211128">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 w:id="1868327441">
      <w:bodyDiv w:val="1"/>
      <w:marLeft w:val="0"/>
      <w:marRight w:val="0"/>
      <w:marTop w:val="0"/>
      <w:marBottom w:val="0"/>
      <w:divBdr>
        <w:top w:val="none" w:sz="0" w:space="0" w:color="auto"/>
        <w:left w:val="none" w:sz="0" w:space="0" w:color="auto"/>
        <w:bottom w:val="none" w:sz="0" w:space="0" w:color="auto"/>
        <w:right w:val="none" w:sz="0" w:space="0" w:color="auto"/>
      </w:divBdr>
    </w:div>
    <w:div w:id="1895001085">
      <w:bodyDiv w:val="1"/>
      <w:marLeft w:val="0"/>
      <w:marRight w:val="0"/>
      <w:marTop w:val="0"/>
      <w:marBottom w:val="0"/>
      <w:divBdr>
        <w:top w:val="none" w:sz="0" w:space="0" w:color="auto"/>
        <w:left w:val="none" w:sz="0" w:space="0" w:color="auto"/>
        <w:bottom w:val="none" w:sz="0" w:space="0" w:color="auto"/>
        <w:right w:val="none" w:sz="0" w:space="0" w:color="auto"/>
      </w:divBdr>
    </w:div>
    <w:div w:id="1917746336">
      <w:bodyDiv w:val="1"/>
      <w:marLeft w:val="0"/>
      <w:marRight w:val="0"/>
      <w:marTop w:val="0"/>
      <w:marBottom w:val="0"/>
      <w:divBdr>
        <w:top w:val="none" w:sz="0" w:space="0" w:color="auto"/>
        <w:left w:val="none" w:sz="0" w:space="0" w:color="auto"/>
        <w:bottom w:val="none" w:sz="0" w:space="0" w:color="auto"/>
        <w:right w:val="none" w:sz="0" w:space="0" w:color="auto"/>
      </w:divBdr>
    </w:div>
    <w:div w:id="1989901426">
      <w:bodyDiv w:val="1"/>
      <w:marLeft w:val="0"/>
      <w:marRight w:val="0"/>
      <w:marTop w:val="0"/>
      <w:marBottom w:val="0"/>
      <w:divBdr>
        <w:top w:val="none" w:sz="0" w:space="0" w:color="auto"/>
        <w:left w:val="none" w:sz="0" w:space="0" w:color="auto"/>
        <w:bottom w:val="none" w:sz="0" w:space="0" w:color="auto"/>
        <w:right w:val="none" w:sz="0" w:space="0" w:color="auto"/>
      </w:divBdr>
    </w:div>
    <w:div w:id="2015918839">
      <w:bodyDiv w:val="1"/>
      <w:marLeft w:val="0"/>
      <w:marRight w:val="0"/>
      <w:marTop w:val="0"/>
      <w:marBottom w:val="0"/>
      <w:divBdr>
        <w:top w:val="none" w:sz="0" w:space="0" w:color="auto"/>
        <w:left w:val="none" w:sz="0" w:space="0" w:color="auto"/>
        <w:bottom w:val="none" w:sz="0" w:space="0" w:color="auto"/>
        <w:right w:val="none" w:sz="0" w:space="0" w:color="auto"/>
      </w:divBdr>
    </w:div>
    <w:div w:id="2065761593">
      <w:bodyDiv w:val="1"/>
      <w:marLeft w:val="0"/>
      <w:marRight w:val="0"/>
      <w:marTop w:val="0"/>
      <w:marBottom w:val="0"/>
      <w:divBdr>
        <w:top w:val="none" w:sz="0" w:space="0" w:color="auto"/>
        <w:left w:val="none" w:sz="0" w:space="0" w:color="auto"/>
        <w:bottom w:val="none" w:sz="0" w:space="0" w:color="auto"/>
        <w:right w:val="none" w:sz="0" w:space="0" w:color="auto"/>
      </w:divBdr>
    </w:div>
    <w:div w:id="2115248937">
      <w:bodyDiv w:val="1"/>
      <w:marLeft w:val="0"/>
      <w:marRight w:val="0"/>
      <w:marTop w:val="0"/>
      <w:marBottom w:val="0"/>
      <w:divBdr>
        <w:top w:val="none" w:sz="0" w:space="0" w:color="auto"/>
        <w:left w:val="none" w:sz="0" w:space="0" w:color="auto"/>
        <w:bottom w:val="none" w:sz="0" w:space="0" w:color="auto"/>
        <w:right w:val="none" w:sz="0" w:space="0" w:color="auto"/>
      </w:divBdr>
    </w:div>
    <w:div w:id="2128888743">
      <w:bodyDiv w:val="1"/>
      <w:marLeft w:val="0"/>
      <w:marRight w:val="0"/>
      <w:marTop w:val="0"/>
      <w:marBottom w:val="0"/>
      <w:divBdr>
        <w:top w:val="none" w:sz="0" w:space="0" w:color="auto"/>
        <w:left w:val="none" w:sz="0" w:space="0" w:color="auto"/>
        <w:bottom w:val="none" w:sz="0" w:space="0" w:color="auto"/>
        <w:right w:val="none" w:sz="0" w:space="0" w:color="auto"/>
      </w:divBdr>
    </w:div>
    <w:div w:id="21456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cendis.lan/ost/posta/brow_spis.php?cislo_spisu1=916&amp;cislo_spisu2=2025&amp;doc_id=10001565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ribuce.trz@cendis.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cendis.cz" TargetMode="External"/><Relationship Id="rId4" Type="http://schemas.openxmlformats.org/officeDocument/2006/relationships/settings" Target="settings.xml"/><Relationship Id="rId9" Type="http://schemas.openxmlformats.org/officeDocument/2006/relationships/hyperlink" Target="mailto:distribuce.trz@cendis.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844F-CED7-5349-B08A-B7EBB964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3882</Words>
  <Characters>22909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FPAK</dc:creator>
  <cp:keywords/>
  <dc:description/>
  <cp:lastModifiedBy>FPAK</cp:lastModifiedBy>
  <cp:revision>10</cp:revision>
  <dcterms:created xsi:type="dcterms:W3CDTF">2025-08-12T09:01:00Z</dcterms:created>
  <dcterms:modified xsi:type="dcterms:W3CDTF">2025-08-26T08:44:00Z</dcterms:modified>
</cp:coreProperties>
</file>