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DC428" w14:textId="77777777" w:rsidR="00186F79" w:rsidRPr="007B3F17" w:rsidRDefault="00186F79" w:rsidP="00E937E4">
      <w:pPr>
        <w:spacing w:before="120" w:after="120"/>
        <w:rPr>
          <w:rFonts w:asciiTheme="minorHAnsi" w:hAnsiTheme="minorHAnsi" w:cstheme="minorHAnsi"/>
          <w:b/>
          <w:bCs/>
          <w:i/>
          <w:iCs/>
        </w:rPr>
      </w:pPr>
      <w:r w:rsidRPr="007B3F17">
        <w:rPr>
          <w:rFonts w:asciiTheme="minorHAnsi" w:hAnsiTheme="minorHAnsi" w:cstheme="minorHAnsi"/>
          <w:b/>
          <w:bCs/>
        </w:rPr>
        <w:t>Kvalifikační dokumentace k veřejné zakázce zadávané dle zákona č. 134/2016 sb., o zadávání veřejných zakázek (dále jen „zákon“)</w:t>
      </w:r>
    </w:p>
    <w:tbl>
      <w:tblPr>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86"/>
        <w:gridCol w:w="6804"/>
      </w:tblGrid>
      <w:tr w:rsidR="009F7742" w:rsidRPr="000F0D7A" w14:paraId="125C42EF" w14:textId="77777777" w:rsidTr="006E118E">
        <w:tc>
          <w:tcPr>
            <w:tcW w:w="10490" w:type="dxa"/>
            <w:gridSpan w:val="2"/>
            <w:shd w:val="clear" w:color="auto" w:fill="D9D9D9" w:themeFill="background1" w:themeFillShade="D9"/>
            <w:vAlign w:val="center"/>
          </w:tcPr>
          <w:p w14:paraId="6BC57D13" w14:textId="77777777" w:rsidR="009F7742" w:rsidRPr="007B3F17" w:rsidRDefault="009F7742" w:rsidP="00EE5686">
            <w:pPr>
              <w:jc w:val="both"/>
              <w:rPr>
                <w:rFonts w:asciiTheme="minorHAnsi" w:hAnsiTheme="minorHAnsi" w:cstheme="minorHAnsi"/>
                <w:b/>
                <w:bCs/>
                <w:sz w:val="22"/>
                <w:szCs w:val="22"/>
              </w:rPr>
            </w:pPr>
            <w:r w:rsidRPr="007B3F17">
              <w:rPr>
                <w:rFonts w:asciiTheme="minorHAnsi" w:hAnsiTheme="minorHAnsi" w:cstheme="minorHAnsi"/>
                <w:b/>
                <w:bCs/>
                <w:sz w:val="22"/>
                <w:szCs w:val="22"/>
              </w:rPr>
              <w:t>Veřejná zakázka</w:t>
            </w:r>
          </w:p>
        </w:tc>
      </w:tr>
      <w:tr w:rsidR="003274A5" w:rsidRPr="000F0D7A" w14:paraId="06B4E44B" w14:textId="77777777" w:rsidTr="006E118E">
        <w:tc>
          <w:tcPr>
            <w:tcW w:w="3686" w:type="dxa"/>
            <w:vAlign w:val="center"/>
          </w:tcPr>
          <w:p w14:paraId="78807634" w14:textId="77777777" w:rsidR="003274A5" w:rsidRPr="007B3F17" w:rsidRDefault="003274A5" w:rsidP="003274A5">
            <w:pPr>
              <w:rPr>
                <w:rFonts w:asciiTheme="minorHAnsi" w:hAnsiTheme="minorHAnsi" w:cstheme="minorHAnsi"/>
                <w:sz w:val="22"/>
                <w:szCs w:val="22"/>
              </w:rPr>
            </w:pPr>
            <w:r w:rsidRPr="007B3F17">
              <w:rPr>
                <w:rFonts w:asciiTheme="minorHAnsi" w:hAnsiTheme="minorHAnsi" w:cstheme="minorHAnsi"/>
                <w:sz w:val="22"/>
                <w:szCs w:val="22"/>
              </w:rPr>
              <w:t>Název veřejné zakázky:</w:t>
            </w:r>
          </w:p>
        </w:tc>
        <w:tc>
          <w:tcPr>
            <w:tcW w:w="6804" w:type="dxa"/>
            <w:vAlign w:val="center"/>
          </w:tcPr>
          <w:p w14:paraId="7343AF9C" w14:textId="12D60CDE" w:rsidR="003274A5" w:rsidRPr="00F1333E" w:rsidRDefault="000936AC" w:rsidP="003274A5">
            <w:pPr>
              <w:jc w:val="both"/>
              <w:rPr>
                <w:rFonts w:asciiTheme="minorHAnsi" w:hAnsiTheme="minorHAnsi" w:cstheme="minorHAnsi"/>
                <w:b/>
                <w:bCs/>
                <w:sz w:val="22"/>
                <w:szCs w:val="22"/>
              </w:rPr>
            </w:pPr>
            <w:r w:rsidRPr="00F1333E">
              <w:rPr>
                <w:rFonts w:asciiTheme="minorHAnsi" w:hAnsiTheme="minorHAnsi" w:cstheme="minorHAnsi"/>
                <w:b/>
                <w:bCs/>
                <w:sz w:val="22"/>
                <w:szCs w:val="22"/>
              </w:rPr>
              <w:t>„</w:t>
            </w:r>
            <w:r w:rsidR="00933316" w:rsidRPr="00956CA1">
              <w:rPr>
                <w:rFonts w:asciiTheme="minorHAnsi" w:hAnsiTheme="minorHAnsi" w:cstheme="minorHAnsi"/>
                <w:b/>
                <w:bCs/>
                <w:sz w:val="22"/>
                <w:szCs w:val="22"/>
              </w:rPr>
              <w:t>SLUŽBY OPERATIVNÍHO LEASINGU VOZIDEL</w:t>
            </w:r>
            <w:r w:rsidRPr="00F1333E">
              <w:rPr>
                <w:rFonts w:asciiTheme="minorHAnsi" w:hAnsiTheme="minorHAnsi" w:cstheme="minorHAnsi"/>
                <w:b/>
                <w:bCs/>
                <w:sz w:val="22"/>
                <w:szCs w:val="22"/>
              </w:rPr>
              <w:t>“</w:t>
            </w:r>
          </w:p>
        </w:tc>
      </w:tr>
      <w:tr w:rsidR="009F7742" w:rsidRPr="000F0D7A" w14:paraId="4BC79614" w14:textId="77777777" w:rsidTr="006E118E">
        <w:tc>
          <w:tcPr>
            <w:tcW w:w="10490" w:type="dxa"/>
            <w:gridSpan w:val="2"/>
            <w:shd w:val="clear" w:color="auto" w:fill="D9D9D9" w:themeFill="background1" w:themeFillShade="D9"/>
            <w:vAlign w:val="center"/>
          </w:tcPr>
          <w:p w14:paraId="74CBDC19" w14:textId="77777777" w:rsidR="009F7742" w:rsidRPr="007B3F17" w:rsidRDefault="009F7742" w:rsidP="00EE5686">
            <w:pPr>
              <w:jc w:val="both"/>
              <w:rPr>
                <w:rFonts w:asciiTheme="minorHAnsi" w:hAnsiTheme="minorHAnsi" w:cstheme="minorHAnsi"/>
                <w:b/>
                <w:bCs/>
                <w:sz w:val="22"/>
                <w:szCs w:val="22"/>
              </w:rPr>
            </w:pPr>
            <w:r w:rsidRPr="007B3F17">
              <w:rPr>
                <w:rFonts w:asciiTheme="minorHAnsi" w:hAnsiTheme="minorHAnsi" w:cstheme="minorHAnsi"/>
                <w:b/>
                <w:bCs/>
                <w:sz w:val="22"/>
                <w:szCs w:val="22"/>
              </w:rPr>
              <w:t>Identifikační údaje zadavatele</w:t>
            </w:r>
          </w:p>
        </w:tc>
      </w:tr>
      <w:tr w:rsidR="009F7742" w:rsidRPr="000F0D7A" w14:paraId="42B2F2A5" w14:textId="77777777" w:rsidTr="006E118E">
        <w:tc>
          <w:tcPr>
            <w:tcW w:w="3686" w:type="dxa"/>
            <w:vAlign w:val="center"/>
          </w:tcPr>
          <w:p w14:paraId="42D565CA" w14:textId="77777777" w:rsidR="009F7742" w:rsidRPr="007B3F17" w:rsidRDefault="009F7742" w:rsidP="00EE5686">
            <w:pPr>
              <w:rPr>
                <w:rFonts w:asciiTheme="minorHAnsi" w:hAnsiTheme="minorHAnsi" w:cstheme="minorHAnsi"/>
                <w:sz w:val="22"/>
                <w:szCs w:val="22"/>
              </w:rPr>
            </w:pPr>
            <w:r w:rsidRPr="007B3F17">
              <w:rPr>
                <w:rFonts w:asciiTheme="minorHAnsi" w:hAnsiTheme="minorHAnsi" w:cstheme="minorHAnsi"/>
                <w:sz w:val="22"/>
                <w:szCs w:val="22"/>
              </w:rPr>
              <w:t>Obchodní název:</w:t>
            </w:r>
          </w:p>
        </w:tc>
        <w:tc>
          <w:tcPr>
            <w:tcW w:w="6804" w:type="dxa"/>
            <w:vAlign w:val="center"/>
          </w:tcPr>
          <w:p w14:paraId="0FAEDF23" w14:textId="48D62FD8" w:rsidR="009F7742" w:rsidRPr="007B3F17" w:rsidRDefault="00D95895" w:rsidP="00EE5686">
            <w:pPr>
              <w:jc w:val="both"/>
              <w:rPr>
                <w:rFonts w:asciiTheme="minorHAnsi" w:hAnsiTheme="minorHAnsi" w:cstheme="minorHAnsi"/>
                <w:b/>
                <w:bCs/>
                <w:sz w:val="22"/>
                <w:szCs w:val="22"/>
              </w:rPr>
            </w:pPr>
            <w:r w:rsidRPr="007B3F17">
              <w:rPr>
                <w:rFonts w:asciiTheme="minorHAnsi" w:hAnsiTheme="minorHAnsi" w:cstheme="minorHAnsi"/>
                <w:sz w:val="22"/>
                <w:szCs w:val="22"/>
              </w:rPr>
              <w:t xml:space="preserve">CENDIS </w:t>
            </w:r>
            <w:proofErr w:type="spellStart"/>
            <w:r w:rsidRPr="007B3F17">
              <w:rPr>
                <w:rFonts w:asciiTheme="minorHAnsi" w:hAnsiTheme="minorHAnsi" w:cstheme="minorHAnsi"/>
                <w:sz w:val="22"/>
                <w:szCs w:val="22"/>
              </w:rPr>
              <w:t>s.p</w:t>
            </w:r>
            <w:proofErr w:type="spellEnd"/>
            <w:r w:rsidRPr="007B3F17">
              <w:rPr>
                <w:rFonts w:asciiTheme="minorHAnsi" w:hAnsiTheme="minorHAnsi" w:cstheme="minorHAnsi"/>
                <w:sz w:val="22"/>
                <w:szCs w:val="22"/>
              </w:rPr>
              <w:t xml:space="preserve">. </w:t>
            </w:r>
          </w:p>
        </w:tc>
      </w:tr>
      <w:tr w:rsidR="009F7742" w:rsidRPr="000F0D7A" w14:paraId="667AA6A9" w14:textId="77777777" w:rsidTr="006E118E">
        <w:tc>
          <w:tcPr>
            <w:tcW w:w="3686" w:type="dxa"/>
            <w:vAlign w:val="center"/>
          </w:tcPr>
          <w:p w14:paraId="66136EDE" w14:textId="77777777" w:rsidR="009F7742" w:rsidRPr="007B3F17" w:rsidRDefault="009F7742" w:rsidP="00EE5686">
            <w:pPr>
              <w:rPr>
                <w:rFonts w:asciiTheme="minorHAnsi" w:hAnsiTheme="minorHAnsi" w:cstheme="minorHAnsi"/>
                <w:sz w:val="22"/>
                <w:szCs w:val="22"/>
              </w:rPr>
            </w:pPr>
            <w:r w:rsidRPr="007B3F17">
              <w:rPr>
                <w:rFonts w:asciiTheme="minorHAnsi" w:hAnsiTheme="minorHAnsi" w:cstheme="minorHAnsi"/>
                <w:sz w:val="22"/>
                <w:szCs w:val="22"/>
              </w:rPr>
              <w:t>Sídlo:</w:t>
            </w:r>
          </w:p>
        </w:tc>
        <w:tc>
          <w:tcPr>
            <w:tcW w:w="6804" w:type="dxa"/>
            <w:vAlign w:val="center"/>
          </w:tcPr>
          <w:p w14:paraId="12912D11" w14:textId="094130B7" w:rsidR="009F7742" w:rsidRPr="007B3F17" w:rsidRDefault="009F7742" w:rsidP="00EE5686">
            <w:pPr>
              <w:jc w:val="both"/>
              <w:rPr>
                <w:rFonts w:asciiTheme="minorHAnsi" w:hAnsiTheme="minorHAnsi" w:cstheme="minorHAnsi"/>
                <w:sz w:val="22"/>
                <w:szCs w:val="22"/>
              </w:rPr>
            </w:pPr>
            <w:r w:rsidRPr="007B3F17">
              <w:rPr>
                <w:rFonts w:asciiTheme="minorHAnsi" w:hAnsiTheme="minorHAnsi" w:cstheme="minorHAnsi"/>
                <w:sz w:val="22"/>
                <w:szCs w:val="22"/>
              </w:rPr>
              <w:t>nábřeží Ludvíka Svobody 1222</w:t>
            </w:r>
            <w:r w:rsidR="004449A3" w:rsidRPr="007B3F17">
              <w:rPr>
                <w:rFonts w:asciiTheme="minorHAnsi" w:hAnsiTheme="minorHAnsi" w:cstheme="minorHAnsi"/>
                <w:sz w:val="22"/>
                <w:szCs w:val="22"/>
              </w:rPr>
              <w:t>/12</w:t>
            </w:r>
            <w:r w:rsidRPr="007B3F17">
              <w:rPr>
                <w:rFonts w:asciiTheme="minorHAnsi" w:hAnsiTheme="minorHAnsi" w:cstheme="minorHAnsi"/>
                <w:sz w:val="22"/>
                <w:szCs w:val="22"/>
              </w:rPr>
              <w:t>, 110 15 Praha 1</w:t>
            </w:r>
          </w:p>
        </w:tc>
      </w:tr>
      <w:tr w:rsidR="009F7742" w:rsidRPr="000F0D7A" w14:paraId="2C3844C8" w14:textId="77777777" w:rsidTr="006E118E">
        <w:tc>
          <w:tcPr>
            <w:tcW w:w="3686" w:type="dxa"/>
            <w:vAlign w:val="center"/>
          </w:tcPr>
          <w:p w14:paraId="0A589829" w14:textId="77777777" w:rsidR="009F7742" w:rsidRPr="007B3F17" w:rsidRDefault="009F7742" w:rsidP="00EE5686">
            <w:pPr>
              <w:rPr>
                <w:rFonts w:asciiTheme="minorHAnsi" w:hAnsiTheme="minorHAnsi" w:cstheme="minorHAnsi"/>
                <w:sz w:val="22"/>
                <w:szCs w:val="22"/>
              </w:rPr>
            </w:pPr>
            <w:r w:rsidRPr="007B3F17">
              <w:rPr>
                <w:rFonts w:asciiTheme="minorHAnsi" w:hAnsiTheme="minorHAnsi" w:cstheme="minorHAnsi"/>
                <w:sz w:val="22"/>
                <w:szCs w:val="22"/>
              </w:rPr>
              <w:t>IČO:</w:t>
            </w:r>
          </w:p>
        </w:tc>
        <w:tc>
          <w:tcPr>
            <w:tcW w:w="6804" w:type="dxa"/>
            <w:vAlign w:val="center"/>
          </w:tcPr>
          <w:p w14:paraId="03D20C8E" w14:textId="27E420D8" w:rsidR="009F7742" w:rsidRPr="007B3F17" w:rsidRDefault="00D95895" w:rsidP="00EE5686">
            <w:pPr>
              <w:jc w:val="both"/>
              <w:rPr>
                <w:rFonts w:asciiTheme="minorHAnsi" w:hAnsiTheme="minorHAnsi" w:cstheme="minorHAnsi"/>
                <w:sz w:val="22"/>
                <w:szCs w:val="22"/>
              </w:rPr>
            </w:pPr>
            <w:r w:rsidRPr="007B3F17">
              <w:rPr>
                <w:rFonts w:asciiTheme="minorHAnsi" w:hAnsiTheme="minorHAnsi" w:cstheme="minorHAnsi"/>
                <w:sz w:val="22"/>
                <w:szCs w:val="22"/>
              </w:rPr>
              <w:t>00311391</w:t>
            </w:r>
          </w:p>
        </w:tc>
      </w:tr>
      <w:tr w:rsidR="009F7742" w:rsidRPr="000F0D7A" w14:paraId="14BEFD71" w14:textId="77777777" w:rsidTr="006E118E">
        <w:tc>
          <w:tcPr>
            <w:tcW w:w="3686" w:type="dxa"/>
            <w:vAlign w:val="center"/>
          </w:tcPr>
          <w:p w14:paraId="05B3720B" w14:textId="77777777" w:rsidR="009F7742" w:rsidRPr="007B3F17" w:rsidRDefault="009F7742" w:rsidP="00EE5686">
            <w:pPr>
              <w:rPr>
                <w:rFonts w:asciiTheme="minorHAnsi" w:hAnsiTheme="minorHAnsi" w:cstheme="minorHAnsi"/>
                <w:sz w:val="22"/>
                <w:szCs w:val="22"/>
              </w:rPr>
            </w:pPr>
            <w:r w:rsidRPr="007B3F17">
              <w:rPr>
                <w:rFonts w:asciiTheme="minorHAnsi" w:hAnsiTheme="minorHAnsi" w:cstheme="minorHAnsi"/>
                <w:sz w:val="22"/>
                <w:szCs w:val="22"/>
              </w:rPr>
              <w:t>DIČ:</w:t>
            </w:r>
          </w:p>
        </w:tc>
        <w:tc>
          <w:tcPr>
            <w:tcW w:w="6804" w:type="dxa"/>
            <w:vAlign w:val="center"/>
          </w:tcPr>
          <w:p w14:paraId="502ACB1D" w14:textId="46F9DED7" w:rsidR="009F7742" w:rsidRPr="007B3F17" w:rsidRDefault="00D95895" w:rsidP="00EE5686">
            <w:pPr>
              <w:jc w:val="both"/>
              <w:rPr>
                <w:rFonts w:asciiTheme="minorHAnsi" w:hAnsiTheme="minorHAnsi" w:cstheme="minorHAnsi"/>
                <w:sz w:val="22"/>
                <w:szCs w:val="22"/>
              </w:rPr>
            </w:pPr>
            <w:bookmarkStart w:id="0" w:name="_Hlk183070216"/>
            <w:r w:rsidRPr="007B3F17">
              <w:rPr>
                <w:rFonts w:asciiTheme="minorHAnsi" w:hAnsiTheme="minorHAnsi" w:cstheme="minorHAnsi"/>
                <w:sz w:val="22"/>
                <w:szCs w:val="22"/>
              </w:rPr>
              <w:t>CZ00311391</w:t>
            </w:r>
            <w:bookmarkEnd w:id="0"/>
          </w:p>
        </w:tc>
      </w:tr>
    </w:tbl>
    <w:p w14:paraId="19B68C72" w14:textId="3EAD8D34" w:rsidR="00815D98" w:rsidRPr="007B3F17" w:rsidRDefault="007042F1" w:rsidP="006E118E">
      <w:pPr>
        <w:pStyle w:val="Odstavecseseznamem"/>
        <w:numPr>
          <w:ilvl w:val="0"/>
          <w:numId w:val="15"/>
        </w:numPr>
        <w:pBdr>
          <w:top w:val="single" w:sz="2" w:space="1" w:color="auto"/>
          <w:left w:val="single" w:sz="2" w:space="4" w:color="auto"/>
          <w:bottom w:val="single" w:sz="2" w:space="1" w:color="auto"/>
          <w:right w:val="single" w:sz="2" w:space="4" w:color="auto"/>
        </w:pBdr>
        <w:shd w:val="clear" w:color="auto" w:fill="D9D9D9"/>
        <w:spacing w:before="240"/>
        <w:ind w:left="284"/>
        <w:contextualSpacing w:val="0"/>
        <w:jc w:val="both"/>
        <w:rPr>
          <w:rFonts w:asciiTheme="minorHAnsi" w:hAnsiTheme="minorHAnsi" w:cstheme="minorHAnsi"/>
          <w:b/>
          <w:bCs/>
          <w:sz w:val="22"/>
          <w:szCs w:val="22"/>
        </w:rPr>
      </w:pPr>
      <w:r w:rsidRPr="007B3F17">
        <w:rPr>
          <w:rFonts w:asciiTheme="minorHAnsi" w:hAnsiTheme="minorHAnsi" w:cstheme="minorHAnsi"/>
          <w:b/>
          <w:bCs/>
          <w:sz w:val="22"/>
          <w:szCs w:val="22"/>
        </w:rPr>
        <w:t xml:space="preserve">Obecné požadavky zadavatele na prokázání splnění kvalifikace </w:t>
      </w:r>
    </w:p>
    <w:p w14:paraId="4C45965F" w14:textId="0D1941AB" w:rsidR="00502490" w:rsidRPr="007B3F17" w:rsidRDefault="009E6268"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Tato kvalifikační dokumentace (dále jen „</w:t>
      </w:r>
      <w:r w:rsidRPr="007B3F17">
        <w:rPr>
          <w:rFonts w:asciiTheme="minorHAnsi" w:hAnsiTheme="minorHAnsi" w:cstheme="minorHAnsi"/>
          <w:b/>
          <w:bCs/>
          <w:sz w:val="22"/>
          <w:szCs w:val="22"/>
        </w:rPr>
        <w:t>KD</w:t>
      </w:r>
      <w:r w:rsidRPr="007B3F17">
        <w:rPr>
          <w:rFonts w:asciiTheme="minorHAnsi" w:hAnsiTheme="minorHAnsi" w:cstheme="minorHAnsi"/>
          <w:sz w:val="22"/>
          <w:szCs w:val="22"/>
        </w:rPr>
        <w:t>“) upravuje podrobným způsobem vymezení a způsob prokázání splnění kvalifikace účastníka zadávacího řízení.</w:t>
      </w:r>
    </w:p>
    <w:p w14:paraId="5B25F4CC" w14:textId="77777777" w:rsidR="00502490" w:rsidRPr="007B3F17" w:rsidRDefault="0050249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Zadavatel v rámci této veřejné zakázky požaduje prokázání kvalifikace účastníka zadávacího řízení v souladu s § 73 a násl. zákona, a to v níže uvedeném rozsahu a formě.</w:t>
      </w:r>
    </w:p>
    <w:p w14:paraId="5A2D0C47" w14:textId="72191171" w:rsidR="00502490" w:rsidRPr="007B3F17" w:rsidRDefault="004B65D5" w:rsidP="00EE5686">
      <w:pPr>
        <w:spacing w:after="60"/>
        <w:jc w:val="both"/>
        <w:rPr>
          <w:rFonts w:asciiTheme="minorHAnsi" w:hAnsiTheme="minorHAnsi" w:cstheme="minorHAnsi"/>
          <w:color w:val="000000"/>
          <w:sz w:val="22"/>
          <w:szCs w:val="22"/>
        </w:rPr>
      </w:pPr>
      <w:r w:rsidRPr="007B3F17">
        <w:rPr>
          <w:rFonts w:asciiTheme="minorHAnsi" w:hAnsiTheme="minorHAnsi" w:cstheme="minorHAnsi"/>
          <w:sz w:val="22"/>
          <w:szCs w:val="22"/>
        </w:rPr>
        <w:t>Účastník</w:t>
      </w:r>
      <w:r w:rsidR="00502490" w:rsidRPr="007B3F17">
        <w:rPr>
          <w:rFonts w:asciiTheme="minorHAnsi" w:hAnsiTheme="minorHAnsi" w:cstheme="minorHAnsi"/>
          <w:sz w:val="22"/>
          <w:szCs w:val="22"/>
        </w:rPr>
        <w:t xml:space="preserve"> předkládá doklady k prokázání kvalifikace v prostých kopiích a může je v souladu s § 86 odst. 2 zákona nahradit čestným prohlášením nebo jednotným evropským osvědčením pro veřejné zakázky podle § 87 zákona.</w:t>
      </w:r>
    </w:p>
    <w:p w14:paraId="28E15AA6" w14:textId="0264060F" w:rsidR="00CB4A26" w:rsidRPr="007B3F17" w:rsidRDefault="0050249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Zadavatel je oprávněn vyžádat si v průběhu zadávacího řízení této veřejné zakázky předložení originálů nebo ověřených kopií dokladů o kvalifikaci</w:t>
      </w:r>
      <w:r w:rsidR="00C16239">
        <w:rPr>
          <w:rFonts w:asciiTheme="minorHAnsi" w:hAnsiTheme="minorHAnsi" w:cstheme="minorHAnsi"/>
          <w:sz w:val="22"/>
          <w:szCs w:val="22"/>
        </w:rPr>
        <w:t xml:space="preserve"> ve smyslu § 122 odst. 3 a 4 zákona</w:t>
      </w:r>
      <w:r w:rsidRPr="007B3F17">
        <w:rPr>
          <w:rFonts w:asciiTheme="minorHAnsi" w:hAnsiTheme="minorHAnsi" w:cstheme="minorHAnsi"/>
          <w:sz w:val="22"/>
          <w:szCs w:val="22"/>
        </w:rPr>
        <w:t>. Účastník zadávacího řízení je povinen vyhovět takovému požadavku zadavatele.</w:t>
      </w:r>
    </w:p>
    <w:p w14:paraId="35320969" w14:textId="410B087A" w:rsidR="00502490" w:rsidRPr="007B3F17" w:rsidRDefault="0050249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Doklady prokazující základní způsobilost podle § 74 zákona musí prokazovat splnění požadovaného kritéria způsobilosti podle § 86 odst. 3 a to nejpozději v době 3 měsíců přede dnem zahájení zadávacího řízení. Nesplnění této povinnosti bude důvodem pro vyloučení účastníka ze zadávacího řízení podle § 48 odst. 2 písm. a) zákona.</w:t>
      </w:r>
    </w:p>
    <w:p w14:paraId="5B9FE014" w14:textId="213F83A5" w:rsidR="00502490" w:rsidRPr="007B3F17" w:rsidRDefault="0050249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 xml:space="preserve">Pokud </w:t>
      </w:r>
      <w:r w:rsidR="006474B2" w:rsidRPr="007B3F17">
        <w:rPr>
          <w:rFonts w:asciiTheme="minorHAnsi" w:hAnsiTheme="minorHAnsi" w:cstheme="minorHAnsi"/>
          <w:sz w:val="22"/>
          <w:szCs w:val="22"/>
        </w:rPr>
        <w:t>účastník</w:t>
      </w:r>
      <w:r w:rsidRPr="007B3F17">
        <w:rPr>
          <w:rFonts w:asciiTheme="minorHAnsi" w:hAnsiTheme="minorHAnsi" w:cstheme="minorHAnsi"/>
          <w:sz w:val="22"/>
          <w:szCs w:val="22"/>
        </w:rPr>
        <w:t xml:space="preserve"> v souladu s ustanovením § 86 odst. 2 zákona nahradí doklady o kvalifikaci čestným prohlášením, musí být předložená čestná prohlášení podepsána osobou oprávněnou jednat jménem či za </w:t>
      </w:r>
      <w:r w:rsidR="006474B2" w:rsidRPr="007B3F17">
        <w:rPr>
          <w:rFonts w:asciiTheme="minorHAnsi" w:hAnsiTheme="minorHAnsi" w:cstheme="minorHAnsi"/>
          <w:sz w:val="22"/>
          <w:szCs w:val="22"/>
        </w:rPr>
        <w:t>účastníka</w:t>
      </w:r>
      <w:r w:rsidRPr="007B3F17">
        <w:rPr>
          <w:rFonts w:asciiTheme="minorHAnsi" w:hAnsiTheme="minorHAnsi" w:cstheme="minorHAnsi"/>
          <w:sz w:val="22"/>
          <w:szCs w:val="22"/>
        </w:rPr>
        <w:t xml:space="preserve">. </w:t>
      </w:r>
      <w:r w:rsidR="00B104BB" w:rsidRPr="007B3F17">
        <w:rPr>
          <w:rFonts w:asciiTheme="minorHAnsi" w:hAnsiTheme="minorHAnsi" w:cstheme="minorHAnsi"/>
          <w:sz w:val="22"/>
          <w:szCs w:val="22"/>
        </w:rPr>
        <w:t>Účastník</w:t>
      </w:r>
      <w:r w:rsidRPr="007B3F17">
        <w:rPr>
          <w:rFonts w:asciiTheme="minorHAnsi" w:hAnsiTheme="minorHAnsi" w:cstheme="minorHAnsi"/>
          <w:sz w:val="22"/>
          <w:szCs w:val="22"/>
        </w:rPr>
        <w:t xml:space="preserve"> může použít vzory uvedené v přílo</w:t>
      </w:r>
      <w:r w:rsidR="0081717A" w:rsidRPr="007B3F17">
        <w:rPr>
          <w:rFonts w:asciiTheme="minorHAnsi" w:hAnsiTheme="minorHAnsi" w:cstheme="minorHAnsi"/>
          <w:sz w:val="22"/>
          <w:szCs w:val="22"/>
        </w:rPr>
        <w:t>ze</w:t>
      </w:r>
      <w:r w:rsidRPr="007B3F17">
        <w:rPr>
          <w:rFonts w:asciiTheme="minorHAnsi" w:hAnsiTheme="minorHAnsi" w:cstheme="minorHAnsi"/>
          <w:sz w:val="22"/>
          <w:szCs w:val="22"/>
        </w:rPr>
        <w:t xml:space="preserve"> </w:t>
      </w:r>
      <w:r w:rsidR="00A57026" w:rsidRPr="007B3F17">
        <w:rPr>
          <w:rFonts w:asciiTheme="minorHAnsi" w:hAnsiTheme="minorHAnsi" w:cstheme="minorHAnsi"/>
          <w:sz w:val="22"/>
          <w:szCs w:val="22"/>
        </w:rPr>
        <w:t xml:space="preserve">č. 1 </w:t>
      </w:r>
      <w:r w:rsidRPr="007B3F17">
        <w:rPr>
          <w:rFonts w:asciiTheme="minorHAnsi" w:hAnsiTheme="minorHAnsi" w:cstheme="minorHAnsi"/>
          <w:sz w:val="22"/>
          <w:szCs w:val="22"/>
        </w:rPr>
        <w:t xml:space="preserve">této </w:t>
      </w:r>
      <w:r w:rsidR="00A57026" w:rsidRPr="007B3F17">
        <w:rPr>
          <w:rFonts w:asciiTheme="minorHAnsi" w:hAnsiTheme="minorHAnsi" w:cstheme="minorHAnsi"/>
          <w:sz w:val="22"/>
          <w:szCs w:val="22"/>
        </w:rPr>
        <w:t xml:space="preserve">kvalifikační dokumentace. </w:t>
      </w:r>
      <w:r w:rsidRPr="007B3F17">
        <w:rPr>
          <w:rFonts w:asciiTheme="minorHAnsi" w:hAnsiTheme="minorHAnsi" w:cstheme="minorHAnsi"/>
          <w:sz w:val="22"/>
          <w:szCs w:val="22"/>
        </w:rPr>
        <w:t xml:space="preserve">Tyto vzory nejsou závazné, </w:t>
      </w:r>
      <w:r w:rsidR="00462FD7" w:rsidRPr="007B3F17">
        <w:rPr>
          <w:rFonts w:asciiTheme="minorHAnsi" w:hAnsiTheme="minorHAnsi" w:cstheme="minorHAnsi"/>
          <w:sz w:val="22"/>
          <w:szCs w:val="22"/>
        </w:rPr>
        <w:t>účastník</w:t>
      </w:r>
      <w:r w:rsidRPr="007B3F17">
        <w:rPr>
          <w:rFonts w:asciiTheme="minorHAnsi" w:hAnsiTheme="minorHAnsi" w:cstheme="minorHAnsi"/>
          <w:sz w:val="22"/>
          <w:szCs w:val="22"/>
        </w:rPr>
        <w:t xml:space="preserve"> je oprávněn předložit čestné prohlášení prokazující splnění kvalifikace i v jiné podobě.</w:t>
      </w:r>
      <w:r w:rsidR="00C15574">
        <w:rPr>
          <w:rFonts w:asciiTheme="minorHAnsi" w:hAnsiTheme="minorHAnsi" w:cstheme="minorHAnsi"/>
          <w:sz w:val="22"/>
          <w:szCs w:val="22"/>
        </w:rPr>
        <w:t xml:space="preserve"> Zadavatel může i v případě předložení čestného prohlášení vyzvat Účastníka k předložení dokladů prokazující tvrzené skutečnosti.</w:t>
      </w:r>
    </w:p>
    <w:p w14:paraId="1F643E6D" w14:textId="2B1BCE5B" w:rsidR="00502490" w:rsidRPr="007B3F17" w:rsidRDefault="00502490" w:rsidP="00EE5686">
      <w:pPr>
        <w:spacing w:after="60"/>
        <w:jc w:val="both"/>
        <w:rPr>
          <w:rFonts w:asciiTheme="minorHAnsi" w:hAnsiTheme="minorHAnsi" w:cstheme="minorHAnsi"/>
          <w:sz w:val="22"/>
          <w:szCs w:val="22"/>
        </w:rPr>
      </w:pPr>
    </w:p>
    <w:p w14:paraId="63BBA94C" w14:textId="2F6DD58A" w:rsidR="00502490" w:rsidRPr="007B3F17" w:rsidRDefault="0050249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 xml:space="preserve">Pokud zákon nebo zadavatel vyžaduje předložení dokladu podle právního řádu České republiky, může </w:t>
      </w:r>
      <w:r w:rsidR="004B0FE9" w:rsidRPr="007B3F17">
        <w:rPr>
          <w:rFonts w:asciiTheme="minorHAnsi" w:hAnsiTheme="minorHAnsi" w:cstheme="minorHAnsi"/>
          <w:sz w:val="22"/>
          <w:szCs w:val="22"/>
        </w:rPr>
        <w:t xml:space="preserve">účastník </w:t>
      </w:r>
      <w:r w:rsidRPr="007B3F17">
        <w:rPr>
          <w:rFonts w:asciiTheme="minorHAnsi" w:hAnsiTheme="minorHAnsi" w:cstheme="minorHAnsi"/>
          <w:sz w:val="22"/>
          <w:szCs w:val="22"/>
        </w:rPr>
        <w:t>předložit obdobný doklad podle právního řádu státu, ve kterém se tento doklad vydává. Doklad, který je vyhotoven v jiném jazyce, než který zadavatel určil pro podání žádosti o účast, předběžné nabídky nebo nabídky, se předkládá s překladem do zadavatelem určeného jazyka. Má-li zadavatel pochybnosti o správnosti překladu, může si vyžádat předložení úředně ověřeného překladu dokladu tlumočníkem zapsaným do seznamu znalců a tlumočníků.</w:t>
      </w:r>
      <w:r w:rsidRPr="007B3F17">
        <w:rPr>
          <w:rStyle w:val="Znakapoznpodarou"/>
          <w:rFonts w:asciiTheme="minorHAnsi" w:hAnsiTheme="minorHAnsi" w:cstheme="minorHAnsi"/>
          <w:sz w:val="22"/>
          <w:szCs w:val="22"/>
        </w:rPr>
        <w:footnoteReference w:id="1"/>
      </w:r>
      <w:r w:rsidRPr="007B3F17">
        <w:rPr>
          <w:rFonts w:asciiTheme="minorHAnsi" w:hAnsiTheme="minorHAnsi" w:cstheme="minorHAnsi"/>
          <w:sz w:val="22"/>
          <w:szCs w:val="22"/>
        </w:rPr>
        <w:t xml:space="preserve"> Doklad v českém nebo slovenském jazyce a doklad o vzdělání v latinském jazyce se předkládají bez překladu, zadavatel může povinnost předložit překlad prominout i u jiných dokladů. Pokud se podle příslušného právního řádu požadovaný doklad nevydává, může být nahrazen písemným čestným prohlášením. </w:t>
      </w:r>
    </w:p>
    <w:p w14:paraId="315AB050" w14:textId="6AB82BD5" w:rsidR="00502490" w:rsidRPr="007B3F17" w:rsidRDefault="0050249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 xml:space="preserve">V souladu s ustanovením § 45 odst. 4 zákona zadavatel stanoví, že povinnost předložit doklad může </w:t>
      </w:r>
      <w:r w:rsidR="003F3A8E" w:rsidRPr="007B3F17">
        <w:rPr>
          <w:rFonts w:asciiTheme="minorHAnsi" w:hAnsiTheme="minorHAnsi" w:cstheme="minorHAnsi"/>
          <w:sz w:val="22"/>
          <w:szCs w:val="22"/>
        </w:rPr>
        <w:t>účastník</w:t>
      </w:r>
      <w:r w:rsidRPr="007B3F17">
        <w:rPr>
          <w:rFonts w:asciiTheme="minorHAnsi" w:hAnsiTheme="minorHAnsi" w:cstheme="minorHAnsi"/>
          <w:sz w:val="22"/>
          <w:szCs w:val="22"/>
        </w:rPr>
        <w:t xml:space="preserve"> splnit odkazem na odpovídající informace vedené v informačním systému veřejné správy dle zvláštních právních předpisů</w:t>
      </w:r>
      <w:r w:rsidRPr="007B3F17">
        <w:rPr>
          <w:rStyle w:val="Znakapoznpodarou"/>
          <w:rFonts w:asciiTheme="minorHAnsi" w:hAnsiTheme="minorHAnsi" w:cstheme="minorHAnsi"/>
          <w:sz w:val="22"/>
          <w:szCs w:val="22"/>
        </w:rPr>
        <w:footnoteReference w:id="2"/>
      </w:r>
      <w:r w:rsidRPr="007B3F17">
        <w:rPr>
          <w:rFonts w:asciiTheme="minorHAnsi" w:hAnsiTheme="minorHAnsi" w:cstheme="minorHAnsi"/>
          <w:sz w:val="22"/>
          <w:szCs w:val="22"/>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w:t>
      </w:r>
    </w:p>
    <w:p w14:paraId="3B2822C5" w14:textId="12371602" w:rsidR="00686867" w:rsidRPr="007B3F17" w:rsidRDefault="003C2EC3"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 xml:space="preserve">Kvalifikaci </w:t>
      </w:r>
      <w:r w:rsidR="00BC1FE9" w:rsidRPr="007B3F17">
        <w:rPr>
          <w:rFonts w:asciiTheme="minorHAnsi" w:hAnsiTheme="minorHAnsi" w:cstheme="minorHAnsi"/>
          <w:sz w:val="22"/>
          <w:szCs w:val="22"/>
        </w:rPr>
        <w:t xml:space="preserve">účastník </w:t>
      </w:r>
      <w:r w:rsidRPr="007B3F17">
        <w:rPr>
          <w:rFonts w:asciiTheme="minorHAnsi" w:hAnsiTheme="minorHAnsi" w:cstheme="minorHAnsi"/>
          <w:sz w:val="22"/>
          <w:szCs w:val="22"/>
        </w:rPr>
        <w:t xml:space="preserve">prokáže splněním dále specifikovaných požadavků. </w:t>
      </w:r>
    </w:p>
    <w:p w14:paraId="069AA488" w14:textId="2AA1CF0A" w:rsidR="00476EF7" w:rsidRPr="007B3F17" w:rsidRDefault="000F0D7A" w:rsidP="00746B06">
      <w:pPr>
        <w:pStyle w:val="Odstavecseseznamem"/>
        <w:numPr>
          <w:ilvl w:val="1"/>
          <w:numId w:val="15"/>
        </w:numPr>
        <w:spacing w:after="60"/>
        <w:ind w:left="340" w:hanging="340"/>
        <w:jc w:val="both"/>
        <w:rPr>
          <w:rFonts w:asciiTheme="minorHAnsi" w:hAnsiTheme="minorHAnsi" w:cstheme="minorHAnsi"/>
          <w:b/>
          <w:sz w:val="22"/>
          <w:szCs w:val="22"/>
          <w:u w:val="single"/>
        </w:rPr>
      </w:pPr>
      <w:r>
        <w:rPr>
          <w:rFonts w:asciiTheme="minorHAnsi" w:hAnsiTheme="minorHAnsi" w:cstheme="minorHAnsi"/>
          <w:sz w:val="22"/>
          <w:szCs w:val="22"/>
        </w:rPr>
        <w:t xml:space="preserve"> </w:t>
      </w:r>
      <w:r w:rsidR="00476EF7" w:rsidRPr="007B3F17">
        <w:rPr>
          <w:rFonts w:asciiTheme="minorHAnsi" w:hAnsiTheme="minorHAnsi" w:cstheme="minorHAnsi"/>
          <w:b/>
          <w:sz w:val="22"/>
          <w:szCs w:val="22"/>
          <w:u w:val="single"/>
        </w:rPr>
        <w:t>Základní způsobilost podle § 74 zákona</w:t>
      </w:r>
    </w:p>
    <w:p w14:paraId="75A69DDD" w14:textId="65C667F6" w:rsidR="00476EF7" w:rsidRPr="007B3F17" w:rsidRDefault="00476EF7" w:rsidP="00EE5686">
      <w:pPr>
        <w:pStyle w:val="Zkladntextodsazen3"/>
        <w:tabs>
          <w:tab w:val="left" w:pos="1191"/>
        </w:tabs>
        <w:spacing w:after="60"/>
        <w:ind w:left="0"/>
        <w:jc w:val="both"/>
        <w:rPr>
          <w:rFonts w:asciiTheme="minorHAnsi" w:hAnsiTheme="minorHAnsi" w:cstheme="minorHAnsi"/>
          <w:bCs/>
          <w:sz w:val="22"/>
          <w:szCs w:val="22"/>
        </w:rPr>
      </w:pPr>
      <w:r w:rsidRPr="007B3F17">
        <w:rPr>
          <w:rFonts w:asciiTheme="minorHAnsi" w:hAnsiTheme="minorHAnsi" w:cstheme="minorHAnsi"/>
          <w:bCs/>
          <w:sz w:val="22"/>
          <w:szCs w:val="22"/>
        </w:rPr>
        <w:t xml:space="preserve">Způsobilým podle § 74, odst. 1 zákona není </w:t>
      </w:r>
      <w:r w:rsidR="007536C5" w:rsidRPr="007B3F17">
        <w:rPr>
          <w:rFonts w:asciiTheme="minorHAnsi" w:hAnsiTheme="minorHAnsi" w:cstheme="minorHAnsi"/>
          <w:bCs/>
          <w:sz w:val="22"/>
          <w:szCs w:val="22"/>
        </w:rPr>
        <w:t>účastník</w:t>
      </w:r>
      <w:r w:rsidRPr="007B3F17">
        <w:rPr>
          <w:rFonts w:asciiTheme="minorHAnsi" w:hAnsiTheme="minorHAnsi" w:cstheme="minorHAnsi"/>
          <w:bCs/>
          <w:sz w:val="22"/>
          <w:szCs w:val="22"/>
        </w:rPr>
        <w:t>, který:</w:t>
      </w:r>
    </w:p>
    <w:p w14:paraId="14032ACA" w14:textId="544E6F81" w:rsidR="00476EF7" w:rsidRPr="007B3F17" w:rsidRDefault="00476EF7" w:rsidP="006E118E">
      <w:pPr>
        <w:pStyle w:val="Textodstavce"/>
        <w:numPr>
          <w:ilvl w:val="0"/>
          <w:numId w:val="4"/>
        </w:numPr>
        <w:tabs>
          <w:tab w:val="clear" w:pos="851"/>
          <w:tab w:val="left" w:pos="284"/>
        </w:tabs>
        <w:spacing w:before="0" w:after="60"/>
        <w:ind w:left="284" w:hanging="284"/>
        <w:rPr>
          <w:rFonts w:asciiTheme="minorHAnsi" w:hAnsiTheme="minorHAnsi" w:cstheme="minorHAnsi"/>
          <w:bCs/>
          <w:sz w:val="22"/>
          <w:szCs w:val="22"/>
        </w:rPr>
      </w:pPr>
      <w:r w:rsidRPr="007B3F17">
        <w:rPr>
          <w:rFonts w:asciiTheme="minorHAnsi" w:hAnsiTheme="minorHAnsi" w:cstheme="minorHAnsi"/>
          <w:bCs/>
          <w:sz w:val="22"/>
          <w:szCs w:val="22"/>
        </w:rPr>
        <w:t xml:space="preserve">byl v zemi svého sídla v posledních 5 letech před zahájením zadávacího řízení pravomocně odsouzen pro trestný čin uvedený v příloze č. 3 k zákonu nebo obdobný trestný čin podle právního řádu země sídla </w:t>
      </w:r>
      <w:r w:rsidR="007536C5" w:rsidRPr="007B3F17">
        <w:rPr>
          <w:rFonts w:asciiTheme="minorHAnsi" w:hAnsiTheme="minorHAnsi" w:cstheme="minorHAnsi"/>
          <w:bCs/>
          <w:sz w:val="22"/>
          <w:szCs w:val="22"/>
        </w:rPr>
        <w:t>účastníka</w:t>
      </w:r>
      <w:r w:rsidRPr="007B3F17">
        <w:rPr>
          <w:rFonts w:asciiTheme="minorHAnsi" w:hAnsiTheme="minorHAnsi" w:cstheme="minorHAnsi"/>
          <w:bCs/>
          <w:sz w:val="22"/>
          <w:szCs w:val="22"/>
        </w:rPr>
        <w:t>; k</w:t>
      </w:r>
      <w:r w:rsidR="006439AA" w:rsidRPr="007B3F17">
        <w:rPr>
          <w:rFonts w:asciiTheme="minorHAnsi" w:hAnsiTheme="minorHAnsi" w:cstheme="minorHAnsi"/>
          <w:bCs/>
          <w:sz w:val="22"/>
          <w:szCs w:val="22"/>
        </w:rPr>
        <w:t> </w:t>
      </w:r>
      <w:r w:rsidRPr="007B3F17">
        <w:rPr>
          <w:rFonts w:asciiTheme="minorHAnsi" w:hAnsiTheme="minorHAnsi" w:cstheme="minorHAnsi"/>
          <w:bCs/>
          <w:sz w:val="22"/>
          <w:szCs w:val="22"/>
        </w:rPr>
        <w:t>zahlazeným odsouzením se nepřihlíží,</w:t>
      </w:r>
    </w:p>
    <w:p w14:paraId="588D3277" w14:textId="2EF90C09" w:rsidR="00476EF7" w:rsidRPr="007B3F17" w:rsidRDefault="002A0C13" w:rsidP="006E118E">
      <w:pPr>
        <w:pStyle w:val="Textodstavce"/>
        <w:numPr>
          <w:ilvl w:val="0"/>
          <w:numId w:val="24"/>
        </w:numPr>
        <w:tabs>
          <w:tab w:val="clear" w:pos="851"/>
          <w:tab w:val="left" w:pos="426"/>
        </w:tabs>
        <w:spacing w:before="0" w:after="60"/>
        <w:ind w:left="567" w:hanging="283"/>
        <w:rPr>
          <w:rFonts w:asciiTheme="minorHAnsi" w:hAnsiTheme="minorHAnsi" w:cstheme="minorHAnsi"/>
          <w:bCs/>
          <w:sz w:val="22"/>
          <w:szCs w:val="22"/>
          <w:u w:val="single"/>
        </w:rPr>
      </w:pPr>
      <w:r w:rsidRPr="007B3F17">
        <w:rPr>
          <w:rFonts w:asciiTheme="minorHAnsi" w:hAnsiTheme="minorHAnsi" w:cstheme="minorHAnsi"/>
          <w:bCs/>
          <w:sz w:val="22"/>
          <w:szCs w:val="22"/>
        </w:rPr>
        <w:lastRenderedPageBreak/>
        <w:t>k</w:t>
      </w:r>
      <w:r w:rsidR="00476EF7" w:rsidRPr="007B3F17">
        <w:rPr>
          <w:rFonts w:asciiTheme="minorHAnsi" w:hAnsiTheme="minorHAnsi" w:cstheme="minorHAnsi"/>
          <w:bCs/>
          <w:sz w:val="22"/>
          <w:szCs w:val="22"/>
        </w:rPr>
        <w:t xml:space="preserve"> prokázání splnění podmínek základní způsobilosti ve vztahu k České republice prokáže </w:t>
      </w:r>
      <w:r w:rsidR="00185254" w:rsidRPr="007B3F17">
        <w:rPr>
          <w:rFonts w:asciiTheme="minorHAnsi" w:hAnsiTheme="minorHAnsi" w:cstheme="minorHAnsi"/>
          <w:bCs/>
          <w:sz w:val="22"/>
          <w:szCs w:val="22"/>
        </w:rPr>
        <w:t>účastník</w:t>
      </w:r>
      <w:r w:rsidR="00476EF7" w:rsidRPr="007B3F17">
        <w:rPr>
          <w:rFonts w:asciiTheme="minorHAnsi" w:hAnsiTheme="minorHAnsi" w:cstheme="minorHAnsi"/>
          <w:bCs/>
          <w:sz w:val="22"/>
          <w:szCs w:val="22"/>
        </w:rPr>
        <w:t xml:space="preserve"> dle § 75, odst. 1, písm. a) zákona předložením</w:t>
      </w:r>
      <w:r w:rsidR="00476EF7" w:rsidRPr="007B3F17">
        <w:rPr>
          <w:rFonts w:asciiTheme="minorHAnsi" w:hAnsiTheme="minorHAnsi" w:cstheme="minorHAnsi"/>
          <w:bCs/>
          <w:sz w:val="22"/>
          <w:szCs w:val="22"/>
          <w:u w:val="single"/>
        </w:rPr>
        <w:t xml:space="preserve"> výpisu z evidence Rejstříku trestů</w:t>
      </w:r>
      <w:r w:rsidRPr="007B3F17">
        <w:rPr>
          <w:rFonts w:asciiTheme="minorHAnsi" w:hAnsiTheme="minorHAnsi" w:cstheme="minorHAnsi"/>
          <w:bCs/>
          <w:sz w:val="22"/>
          <w:szCs w:val="22"/>
        </w:rPr>
        <w:t>;</w:t>
      </w:r>
    </w:p>
    <w:p w14:paraId="3BD5EA14" w14:textId="77777777" w:rsidR="00476EF7" w:rsidRPr="007B3F17" w:rsidRDefault="00476EF7" w:rsidP="006E118E">
      <w:pPr>
        <w:pStyle w:val="Textodstavce"/>
        <w:numPr>
          <w:ilvl w:val="0"/>
          <w:numId w:val="4"/>
        </w:numPr>
        <w:tabs>
          <w:tab w:val="clear" w:pos="851"/>
          <w:tab w:val="left" w:pos="284"/>
        </w:tabs>
        <w:spacing w:before="0" w:after="60"/>
        <w:ind w:left="284" w:hanging="284"/>
        <w:rPr>
          <w:rFonts w:asciiTheme="minorHAnsi" w:hAnsiTheme="minorHAnsi" w:cstheme="minorHAnsi"/>
          <w:bCs/>
          <w:sz w:val="22"/>
          <w:szCs w:val="22"/>
        </w:rPr>
      </w:pPr>
      <w:r w:rsidRPr="007B3F17">
        <w:rPr>
          <w:rFonts w:asciiTheme="minorHAnsi" w:hAnsiTheme="minorHAnsi" w:cstheme="minorHAnsi"/>
          <w:bCs/>
          <w:sz w:val="22"/>
          <w:szCs w:val="22"/>
        </w:rPr>
        <w:t>má v České republice nebo v zemi svého sídla v evidenci daní zachycen splatný daňový nedoplatek,</w:t>
      </w:r>
    </w:p>
    <w:p w14:paraId="1881DBDB" w14:textId="54EE1552" w:rsidR="00476EF7" w:rsidRPr="007B3F17" w:rsidRDefault="002A0C13" w:rsidP="006E118E">
      <w:pPr>
        <w:pStyle w:val="Textodstavce"/>
        <w:numPr>
          <w:ilvl w:val="0"/>
          <w:numId w:val="24"/>
        </w:numPr>
        <w:tabs>
          <w:tab w:val="clear" w:pos="851"/>
          <w:tab w:val="left" w:pos="426"/>
        </w:tabs>
        <w:spacing w:before="0" w:after="60"/>
        <w:ind w:left="567" w:hanging="283"/>
        <w:rPr>
          <w:rFonts w:asciiTheme="minorHAnsi" w:hAnsiTheme="minorHAnsi" w:cstheme="minorHAnsi"/>
          <w:bCs/>
          <w:sz w:val="22"/>
          <w:szCs w:val="22"/>
        </w:rPr>
      </w:pPr>
      <w:r w:rsidRPr="007B3F17">
        <w:rPr>
          <w:rFonts w:asciiTheme="minorHAnsi" w:hAnsiTheme="minorHAnsi" w:cstheme="minorHAnsi"/>
          <w:bCs/>
          <w:sz w:val="22"/>
          <w:szCs w:val="22"/>
        </w:rPr>
        <w:t>k</w:t>
      </w:r>
      <w:r w:rsidR="00476EF7" w:rsidRPr="007B3F17">
        <w:rPr>
          <w:rFonts w:asciiTheme="minorHAnsi" w:hAnsiTheme="minorHAnsi" w:cstheme="minorHAnsi"/>
          <w:bCs/>
          <w:sz w:val="22"/>
          <w:szCs w:val="22"/>
        </w:rPr>
        <w:t xml:space="preserve"> prokázání splnění podmínek základní způsobilosti ve vztahu k České republice prokáže </w:t>
      </w:r>
      <w:r w:rsidR="00185254" w:rsidRPr="007B3F17">
        <w:rPr>
          <w:rFonts w:asciiTheme="minorHAnsi" w:hAnsiTheme="minorHAnsi" w:cstheme="minorHAnsi"/>
          <w:bCs/>
          <w:sz w:val="22"/>
          <w:szCs w:val="22"/>
        </w:rPr>
        <w:t>účastník</w:t>
      </w:r>
      <w:r w:rsidR="00476EF7" w:rsidRPr="007B3F17">
        <w:rPr>
          <w:rFonts w:asciiTheme="minorHAnsi" w:hAnsiTheme="minorHAnsi" w:cstheme="minorHAnsi"/>
          <w:bCs/>
          <w:sz w:val="22"/>
          <w:szCs w:val="22"/>
        </w:rPr>
        <w:t xml:space="preserve"> dle § 75, odst. 1, písm. b) a c) zákona předložením </w:t>
      </w:r>
      <w:r w:rsidR="00476EF7" w:rsidRPr="007B3F17">
        <w:rPr>
          <w:rFonts w:asciiTheme="minorHAnsi" w:hAnsiTheme="minorHAnsi" w:cstheme="minorHAnsi"/>
          <w:bCs/>
          <w:sz w:val="22"/>
          <w:szCs w:val="22"/>
          <w:u w:val="single"/>
        </w:rPr>
        <w:t>potvrzení příslušného finančního úřadu a písemného čestného prohlášení ve vztahu ke spotřební dani</w:t>
      </w:r>
      <w:r w:rsidR="001B14F6" w:rsidRPr="007B3F17">
        <w:rPr>
          <w:rFonts w:asciiTheme="minorHAnsi" w:hAnsiTheme="minorHAnsi" w:cstheme="minorHAnsi"/>
          <w:bCs/>
          <w:sz w:val="22"/>
          <w:szCs w:val="22"/>
        </w:rPr>
        <w:t>;</w:t>
      </w:r>
    </w:p>
    <w:p w14:paraId="48DC2B30" w14:textId="77777777" w:rsidR="00476EF7" w:rsidRPr="007B3F17" w:rsidRDefault="00476EF7" w:rsidP="006E118E">
      <w:pPr>
        <w:pStyle w:val="Textodstavce"/>
        <w:numPr>
          <w:ilvl w:val="0"/>
          <w:numId w:val="4"/>
        </w:numPr>
        <w:tabs>
          <w:tab w:val="clear" w:pos="851"/>
          <w:tab w:val="left" w:pos="284"/>
        </w:tabs>
        <w:spacing w:before="0" w:after="60"/>
        <w:ind w:left="284" w:hanging="284"/>
        <w:rPr>
          <w:rFonts w:asciiTheme="minorHAnsi" w:hAnsiTheme="minorHAnsi" w:cstheme="minorHAnsi"/>
          <w:bCs/>
          <w:sz w:val="22"/>
          <w:szCs w:val="22"/>
        </w:rPr>
      </w:pPr>
      <w:r w:rsidRPr="007B3F17">
        <w:rPr>
          <w:rFonts w:asciiTheme="minorHAnsi" w:hAnsiTheme="minorHAnsi" w:cstheme="minorHAnsi"/>
          <w:bCs/>
          <w:sz w:val="22"/>
          <w:szCs w:val="22"/>
        </w:rPr>
        <w:t>má v České republice nebo v zemi svého sídla splatný nedoplatek na pojistném nebo na penále na veřejné zdravotní pojištění,</w:t>
      </w:r>
    </w:p>
    <w:p w14:paraId="4171A6FB" w14:textId="508BA7C5" w:rsidR="00476EF7" w:rsidRPr="007B3F17" w:rsidRDefault="001B14F6" w:rsidP="006E118E">
      <w:pPr>
        <w:pStyle w:val="Textodstavce"/>
        <w:numPr>
          <w:ilvl w:val="0"/>
          <w:numId w:val="24"/>
        </w:numPr>
        <w:tabs>
          <w:tab w:val="clear" w:pos="851"/>
          <w:tab w:val="left" w:pos="426"/>
        </w:tabs>
        <w:spacing w:before="0" w:after="60"/>
        <w:ind w:left="567" w:hanging="283"/>
        <w:rPr>
          <w:rFonts w:asciiTheme="minorHAnsi" w:hAnsiTheme="minorHAnsi" w:cstheme="minorHAnsi"/>
          <w:bCs/>
          <w:sz w:val="22"/>
          <w:szCs w:val="22"/>
        </w:rPr>
      </w:pPr>
      <w:r w:rsidRPr="007B3F17">
        <w:rPr>
          <w:rFonts w:asciiTheme="minorHAnsi" w:hAnsiTheme="minorHAnsi" w:cstheme="minorHAnsi"/>
          <w:bCs/>
          <w:sz w:val="22"/>
          <w:szCs w:val="22"/>
        </w:rPr>
        <w:t>k</w:t>
      </w:r>
      <w:r w:rsidR="00476EF7" w:rsidRPr="007B3F17">
        <w:rPr>
          <w:rFonts w:asciiTheme="minorHAnsi" w:hAnsiTheme="minorHAnsi" w:cstheme="minorHAnsi"/>
          <w:bCs/>
          <w:sz w:val="22"/>
          <w:szCs w:val="22"/>
        </w:rPr>
        <w:t xml:space="preserve"> prokázání splnění podmínek základní způsobilosti ve vztahu k České republice prokáže </w:t>
      </w:r>
      <w:r w:rsidR="00185254" w:rsidRPr="007B3F17">
        <w:rPr>
          <w:rFonts w:asciiTheme="minorHAnsi" w:hAnsiTheme="minorHAnsi" w:cstheme="minorHAnsi"/>
          <w:bCs/>
          <w:sz w:val="22"/>
          <w:szCs w:val="22"/>
        </w:rPr>
        <w:t>účastník</w:t>
      </w:r>
      <w:r w:rsidR="00476EF7" w:rsidRPr="007B3F17">
        <w:rPr>
          <w:rFonts w:asciiTheme="minorHAnsi" w:hAnsiTheme="minorHAnsi" w:cstheme="minorHAnsi"/>
          <w:bCs/>
          <w:sz w:val="22"/>
          <w:szCs w:val="22"/>
        </w:rPr>
        <w:t xml:space="preserve"> dle § 75, odst. 1, písm. d) zákona předložením </w:t>
      </w:r>
      <w:r w:rsidR="00476EF7" w:rsidRPr="007B3F17">
        <w:rPr>
          <w:rFonts w:asciiTheme="minorHAnsi" w:hAnsiTheme="minorHAnsi" w:cstheme="minorHAnsi"/>
          <w:bCs/>
          <w:sz w:val="22"/>
          <w:szCs w:val="22"/>
          <w:u w:val="single"/>
        </w:rPr>
        <w:t>písemného čestného prohlášení</w:t>
      </w:r>
      <w:r w:rsidRPr="007B3F17">
        <w:rPr>
          <w:rFonts w:asciiTheme="minorHAnsi" w:hAnsiTheme="minorHAnsi" w:cstheme="minorHAnsi"/>
          <w:bCs/>
          <w:sz w:val="22"/>
          <w:szCs w:val="22"/>
        </w:rPr>
        <w:t>;</w:t>
      </w:r>
    </w:p>
    <w:p w14:paraId="401FBD28" w14:textId="77777777" w:rsidR="00476EF7" w:rsidRPr="007B3F17" w:rsidRDefault="00476EF7" w:rsidP="006E118E">
      <w:pPr>
        <w:pStyle w:val="Textodstavce"/>
        <w:numPr>
          <w:ilvl w:val="0"/>
          <w:numId w:val="4"/>
        </w:numPr>
        <w:tabs>
          <w:tab w:val="clear" w:pos="851"/>
          <w:tab w:val="left" w:pos="284"/>
        </w:tabs>
        <w:spacing w:before="0" w:after="60"/>
        <w:ind w:left="284" w:hanging="284"/>
        <w:rPr>
          <w:rFonts w:asciiTheme="minorHAnsi" w:hAnsiTheme="minorHAnsi" w:cstheme="minorHAnsi"/>
          <w:bCs/>
          <w:sz w:val="22"/>
          <w:szCs w:val="22"/>
        </w:rPr>
      </w:pPr>
      <w:r w:rsidRPr="007B3F17">
        <w:rPr>
          <w:rFonts w:asciiTheme="minorHAnsi" w:hAnsiTheme="minorHAnsi" w:cstheme="minorHAnsi"/>
          <w:bCs/>
          <w:sz w:val="22"/>
          <w:szCs w:val="22"/>
        </w:rPr>
        <w:t>má v České republice nebo v zemi svého sídla splatný nedoplatek na pojistném nebo na penále na sociální zabezpečení a příspěvku na státní politiku zaměstnanosti,</w:t>
      </w:r>
    </w:p>
    <w:p w14:paraId="1CA8766F" w14:textId="33137A65" w:rsidR="00476EF7" w:rsidRPr="007B3F17" w:rsidRDefault="001B14F6" w:rsidP="006E118E">
      <w:pPr>
        <w:pStyle w:val="Textodstavce"/>
        <w:numPr>
          <w:ilvl w:val="0"/>
          <w:numId w:val="24"/>
        </w:numPr>
        <w:tabs>
          <w:tab w:val="clear" w:pos="851"/>
          <w:tab w:val="left" w:pos="426"/>
        </w:tabs>
        <w:spacing w:before="0" w:after="60"/>
        <w:ind w:left="567" w:hanging="283"/>
        <w:rPr>
          <w:rFonts w:asciiTheme="minorHAnsi" w:hAnsiTheme="minorHAnsi" w:cstheme="minorHAnsi"/>
          <w:bCs/>
          <w:sz w:val="22"/>
          <w:szCs w:val="22"/>
        </w:rPr>
      </w:pPr>
      <w:r w:rsidRPr="007B3F17">
        <w:rPr>
          <w:rFonts w:asciiTheme="minorHAnsi" w:hAnsiTheme="minorHAnsi" w:cstheme="minorHAnsi"/>
          <w:bCs/>
          <w:sz w:val="22"/>
          <w:szCs w:val="22"/>
        </w:rPr>
        <w:t>k</w:t>
      </w:r>
      <w:r w:rsidR="00476EF7" w:rsidRPr="007B3F17">
        <w:rPr>
          <w:rFonts w:asciiTheme="minorHAnsi" w:hAnsiTheme="minorHAnsi" w:cstheme="minorHAnsi"/>
          <w:bCs/>
          <w:sz w:val="22"/>
          <w:szCs w:val="22"/>
        </w:rPr>
        <w:t xml:space="preserve"> prokázání splnění podmínek základní způsobilosti ve vztahu k České republice prokáže </w:t>
      </w:r>
      <w:r w:rsidR="00185254" w:rsidRPr="007B3F17">
        <w:rPr>
          <w:rFonts w:asciiTheme="minorHAnsi" w:hAnsiTheme="minorHAnsi" w:cstheme="minorHAnsi"/>
          <w:bCs/>
          <w:sz w:val="22"/>
          <w:szCs w:val="22"/>
        </w:rPr>
        <w:t>účastník</w:t>
      </w:r>
      <w:r w:rsidR="00476EF7" w:rsidRPr="007B3F17">
        <w:rPr>
          <w:rFonts w:asciiTheme="minorHAnsi" w:hAnsiTheme="minorHAnsi" w:cstheme="minorHAnsi"/>
          <w:bCs/>
          <w:sz w:val="22"/>
          <w:szCs w:val="22"/>
        </w:rPr>
        <w:t xml:space="preserve"> dle § 75, odst. 1, písm. e) zákona předložením </w:t>
      </w:r>
      <w:r w:rsidR="00476EF7" w:rsidRPr="007B3F17">
        <w:rPr>
          <w:rFonts w:asciiTheme="minorHAnsi" w:hAnsiTheme="minorHAnsi" w:cstheme="minorHAnsi"/>
          <w:bCs/>
          <w:sz w:val="22"/>
          <w:szCs w:val="22"/>
          <w:u w:val="single"/>
        </w:rPr>
        <w:t>potvrzení příslušné okresní správy sociálního zabezpečení</w:t>
      </w:r>
      <w:r w:rsidRPr="007B3F17">
        <w:rPr>
          <w:rFonts w:asciiTheme="minorHAnsi" w:hAnsiTheme="minorHAnsi" w:cstheme="minorHAnsi"/>
          <w:bCs/>
          <w:sz w:val="22"/>
          <w:szCs w:val="22"/>
        </w:rPr>
        <w:t>;</w:t>
      </w:r>
    </w:p>
    <w:p w14:paraId="05D43E12" w14:textId="0099F86E" w:rsidR="00476EF7" w:rsidRPr="007B3F17" w:rsidRDefault="00476EF7" w:rsidP="006E118E">
      <w:pPr>
        <w:pStyle w:val="Textodstavce"/>
        <w:numPr>
          <w:ilvl w:val="0"/>
          <w:numId w:val="4"/>
        </w:numPr>
        <w:tabs>
          <w:tab w:val="clear" w:pos="851"/>
          <w:tab w:val="left" w:pos="284"/>
        </w:tabs>
        <w:spacing w:before="0" w:after="60"/>
        <w:ind w:left="284" w:hanging="284"/>
        <w:rPr>
          <w:rFonts w:asciiTheme="minorHAnsi" w:hAnsiTheme="minorHAnsi" w:cstheme="minorHAnsi"/>
          <w:bCs/>
          <w:sz w:val="22"/>
          <w:szCs w:val="22"/>
        </w:rPr>
      </w:pPr>
      <w:r w:rsidRPr="007B3F17">
        <w:rPr>
          <w:rFonts w:asciiTheme="minorHAnsi" w:hAnsiTheme="minorHAnsi" w:cstheme="minorHAnsi"/>
          <w:bCs/>
          <w:sz w:val="22"/>
          <w:szCs w:val="22"/>
        </w:rPr>
        <w:t xml:space="preserve">je v likvidaci, proti němuž bylo vydáno rozhodnutí o úpadku, vůči němuž byla nařízena nucená správa podle jiného právního předpisu nebo v obdobné situaci podle právního řádu země sídla </w:t>
      </w:r>
      <w:r w:rsidR="005E2554" w:rsidRPr="007B3F17">
        <w:rPr>
          <w:rFonts w:asciiTheme="minorHAnsi" w:hAnsiTheme="minorHAnsi" w:cstheme="minorHAnsi"/>
          <w:bCs/>
          <w:sz w:val="22"/>
          <w:szCs w:val="22"/>
        </w:rPr>
        <w:t>účastníka,</w:t>
      </w:r>
    </w:p>
    <w:p w14:paraId="3A5DDF6D" w14:textId="1D69A512" w:rsidR="00476EF7" w:rsidRPr="007B3F17" w:rsidRDefault="001B14F6" w:rsidP="006E118E">
      <w:pPr>
        <w:pStyle w:val="Textodstavce"/>
        <w:numPr>
          <w:ilvl w:val="0"/>
          <w:numId w:val="24"/>
        </w:numPr>
        <w:tabs>
          <w:tab w:val="clear" w:pos="851"/>
          <w:tab w:val="left" w:pos="426"/>
        </w:tabs>
        <w:spacing w:before="0" w:after="60"/>
        <w:ind w:left="567" w:hanging="283"/>
        <w:rPr>
          <w:rFonts w:asciiTheme="minorHAnsi" w:hAnsiTheme="minorHAnsi" w:cstheme="minorHAnsi"/>
          <w:bCs/>
          <w:sz w:val="22"/>
          <w:szCs w:val="22"/>
        </w:rPr>
      </w:pPr>
      <w:r w:rsidRPr="007B3F17">
        <w:rPr>
          <w:rFonts w:asciiTheme="minorHAnsi" w:hAnsiTheme="minorHAnsi" w:cstheme="minorHAnsi"/>
          <w:bCs/>
          <w:sz w:val="22"/>
          <w:szCs w:val="22"/>
        </w:rPr>
        <w:t>k</w:t>
      </w:r>
      <w:r w:rsidR="00476EF7" w:rsidRPr="007B3F17">
        <w:rPr>
          <w:rFonts w:asciiTheme="minorHAnsi" w:hAnsiTheme="minorHAnsi" w:cstheme="minorHAnsi"/>
          <w:bCs/>
          <w:sz w:val="22"/>
          <w:szCs w:val="22"/>
        </w:rPr>
        <w:t xml:space="preserve"> prokázání splnění podmínek základní způsobilosti ve vztahu k České republice prokáže </w:t>
      </w:r>
      <w:r w:rsidR="00185254" w:rsidRPr="007B3F17">
        <w:rPr>
          <w:rFonts w:asciiTheme="minorHAnsi" w:hAnsiTheme="minorHAnsi" w:cstheme="minorHAnsi"/>
          <w:bCs/>
          <w:sz w:val="22"/>
          <w:szCs w:val="22"/>
        </w:rPr>
        <w:t>účastník</w:t>
      </w:r>
      <w:r w:rsidR="00476EF7" w:rsidRPr="007B3F17">
        <w:rPr>
          <w:rFonts w:asciiTheme="minorHAnsi" w:hAnsiTheme="minorHAnsi" w:cstheme="minorHAnsi"/>
          <w:bCs/>
          <w:sz w:val="22"/>
          <w:szCs w:val="22"/>
        </w:rPr>
        <w:t xml:space="preserve"> dle § 75, odst. 1, písm. f) zákona předložením </w:t>
      </w:r>
      <w:r w:rsidR="00476EF7" w:rsidRPr="007B3F17">
        <w:rPr>
          <w:rFonts w:asciiTheme="minorHAnsi" w:hAnsiTheme="minorHAnsi" w:cstheme="minorHAnsi"/>
          <w:bCs/>
          <w:sz w:val="22"/>
          <w:szCs w:val="22"/>
          <w:u w:val="single"/>
        </w:rPr>
        <w:t>výpisu z obchodního rejstříku</w:t>
      </w:r>
      <w:r w:rsidR="00476EF7" w:rsidRPr="007B3F17">
        <w:rPr>
          <w:rFonts w:asciiTheme="minorHAnsi" w:hAnsiTheme="minorHAnsi" w:cstheme="minorHAnsi"/>
          <w:bCs/>
          <w:sz w:val="22"/>
          <w:szCs w:val="22"/>
        </w:rPr>
        <w:t xml:space="preserve">, nebo předložením </w:t>
      </w:r>
      <w:r w:rsidR="00476EF7" w:rsidRPr="007B3F17">
        <w:rPr>
          <w:rFonts w:asciiTheme="minorHAnsi" w:hAnsiTheme="minorHAnsi" w:cstheme="minorHAnsi"/>
          <w:bCs/>
          <w:sz w:val="22"/>
          <w:szCs w:val="22"/>
          <w:u w:val="single"/>
        </w:rPr>
        <w:t>písemného čestného prohlášení v případě, že není v obchodním rejstříku zapsán</w:t>
      </w:r>
      <w:r w:rsidR="00476EF7" w:rsidRPr="007B3F17">
        <w:rPr>
          <w:rFonts w:asciiTheme="minorHAnsi" w:hAnsiTheme="minorHAnsi" w:cstheme="minorHAnsi"/>
          <w:bCs/>
          <w:sz w:val="22"/>
          <w:szCs w:val="22"/>
        </w:rPr>
        <w:t>.</w:t>
      </w:r>
    </w:p>
    <w:p w14:paraId="4D985262" w14:textId="2CCA5671" w:rsidR="00476EF7" w:rsidRPr="007B3F17" w:rsidRDefault="00476EF7" w:rsidP="00EE5686">
      <w:pPr>
        <w:pStyle w:val="Zkladntextodsazen3"/>
        <w:tabs>
          <w:tab w:val="left" w:pos="1191"/>
        </w:tabs>
        <w:spacing w:after="60"/>
        <w:ind w:left="0"/>
        <w:jc w:val="both"/>
        <w:rPr>
          <w:rFonts w:asciiTheme="minorHAnsi" w:hAnsiTheme="minorHAnsi" w:cstheme="minorHAnsi"/>
          <w:bCs/>
          <w:sz w:val="22"/>
          <w:szCs w:val="22"/>
        </w:rPr>
      </w:pPr>
      <w:r w:rsidRPr="007B3F17">
        <w:rPr>
          <w:rFonts w:asciiTheme="minorHAnsi" w:hAnsiTheme="minorHAnsi" w:cstheme="minorHAnsi"/>
          <w:bCs/>
          <w:sz w:val="22"/>
          <w:szCs w:val="22"/>
        </w:rPr>
        <w:t xml:space="preserve">Je-li </w:t>
      </w:r>
      <w:r w:rsidR="009932E3" w:rsidRPr="007B3F17">
        <w:rPr>
          <w:rFonts w:asciiTheme="minorHAnsi" w:hAnsiTheme="minorHAnsi" w:cstheme="minorHAnsi"/>
          <w:bCs/>
          <w:sz w:val="22"/>
          <w:szCs w:val="22"/>
        </w:rPr>
        <w:t>účastníkem</w:t>
      </w:r>
      <w:r w:rsidRPr="007B3F17">
        <w:rPr>
          <w:rFonts w:asciiTheme="minorHAnsi" w:hAnsiTheme="minorHAnsi" w:cstheme="minorHAnsi"/>
          <w:bCs/>
          <w:sz w:val="22"/>
          <w:szCs w:val="22"/>
        </w:rPr>
        <w:t xml:space="preserve"> právnická osoba, musí podmínku podle §74, odst. 1 písm. a) zákona splňovat tato právnická osoba a zároveň každý člen statutárního orgánu. Je-li členem statutárního orgánu </w:t>
      </w:r>
      <w:r w:rsidR="009062B5" w:rsidRPr="007B3F17">
        <w:rPr>
          <w:rFonts w:asciiTheme="minorHAnsi" w:hAnsiTheme="minorHAnsi" w:cstheme="minorHAnsi"/>
          <w:bCs/>
          <w:sz w:val="22"/>
          <w:szCs w:val="22"/>
        </w:rPr>
        <w:t>účastníka</w:t>
      </w:r>
      <w:r w:rsidRPr="007B3F17">
        <w:rPr>
          <w:rFonts w:asciiTheme="minorHAnsi" w:hAnsiTheme="minorHAnsi" w:cstheme="minorHAnsi"/>
          <w:bCs/>
          <w:sz w:val="22"/>
          <w:szCs w:val="22"/>
        </w:rPr>
        <w:t xml:space="preserve"> právnická osoba, musí podmínku podle § 74, odst. 1 písm. a) zákona splňovat</w:t>
      </w:r>
    </w:p>
    <w:p w14:paraId="679D559D" w14:textId="77777777" w:rsidR="00476EF7" w:rsidRPr="007B3F17" w:rsidRDefault="00476EF7" w:rsidP="006E118E">
      <w:pPr>
        <w:pStyle w:val="Textodstavce"/>
        <w:numPr>
          <w:ilvl w:val="0"/>
          <w:numId w:val="5"/>
        </w:numPr>
        <w:tabs>
          <w:tab w:val="clear" w:pos="851"/>
          <w:tab w:val="left" w:pos="426"/>
        </w:tabs>
        <w:spacing w:before="0" w:after="60"/>
        <w:ind w:left="284" w:hanging="284"/>
        <w:rPr>
          <w:rFonts w:asciiTheme="minorHAnsi" w:hAnsiTheme="minorHAnsi" w:cstheme="minorHAnsi"/>
          <w:bCs/>
          <w:sz w:val="22"/>
          <w:szCs w:val="22"/>
        </w:rPr>
      </w:pPr>
      <w:r w:rsidRPr="007B3F17">
        <w:rPr>
          <w:rFonts w:asciiTheme="minorHAnsi" w:hAnsiTheme="minorHAnsi" w:cstheme="minorHAnsi"/>
          <w:bCs/>
          <w:sz w:val="22"/>
          <w:szCs w:val="22"/>
        </w:rPr>
        <w:t>tato právnická osoba,</w:t>
      </w:r>
    </w:p>
    <w:p w14:paraId="19EA43FA" w14:textId="77777777" w:rsidR="00476EF7" w:rsidRPr="007B3F17" w:rsidRDefault="00476EF7" w:rsidP="006E118E">
      <w:pPr>
        <w:pStyle w:val="Textodstavce"/>
        <w:numPr>
          <w:ilvl w:val="0"/>
          <w:numId w:val="5"/>
        </w:numPr>
        <w:tabs>
          <w:tab w:val="clear" w:pos="851"/>
          <w:tab w:val="left" w:pos="426"/>
        </w:tabs>
        <w:spacing w:before="0" w:after="60"/>
        <w:ind w:left="284" w:hanging="284"/>
        <w:rPr>
          <w:rFonts w:asciiTheme="minorHAnsi" w:hAnsiTheme="minorHAnsi" w:cstheme="minorHAnsi"/>
          <w:bCs/>
          <w:sz w:val="22"/>
          <w:szCs w:val="22"/>
        </w:rPr>
      </w:pPr>
      <w:r w:rsidRPr="007B3F17">
        <w:rPr>
          <w:rFonts w:asciiTheme="minorHAnsi" w:hAnsiTheme="minorHAnsi" w:cstheme="minorHAnsi"/>
          <w:bCs/>
          <w:sz w:val="22"/>
          <w:szCs w:val="22"/>
        </w:rPr>
        <w:t>každý člen statutárního orgánu této právnické osoby a</w:t>
      </w:r>
    </w:p>
    <w:p w14:paraId="4B3E7C6D" w14:textId="32040BEC" w:rsidR="00476EF7" w:rsidRPr="007B3F17" w:rsidRDefault="00476EF7" w:rsidP="006E118E">
      <w:pPr>
        <w:pStyle w:val="Textodstavce"/>
        <w:numPr>
          <w:ilvl w:val="0"/>
          <w:numId w:val="5"/>
        </w:numPr>
        <w:tabs>
          <w:tab w:val="clear" w:pos="851"/>
          <w:tab w:val="left" w:pos="426"/>
        </w:tabs>
        <w:spacing w:before="0" w:after="60"/>
        <w:ind w:left="284" w:hanging="284"/>
        <w:rPr>
          <w:rFonts w:asciiTheme="minorHAnsi" w:hAnsiTheme="minorHAnsi" w:cstheme="minorHAnsi"/>
          <w:bCs/>
          <w:sz w:val="22"/>
          <w:szCs w:val="22"/>
        </w:rPr>
      </w:pPr>
      <w:r w:rsidRPr="007B3F17">
        <w:rPr>
          <w:rFonts w:asciiTheme="minorHAnsi" w:hAnsiTheme="minorHAnsi" w:cstheme="minorHAnsi"/>
          <w:bCs/>
          <w:sz w:val="22"/>
          <w:szCs w:val="22"/>
        </w:rPr>
        <w:t xml:space="preserve">osoba zastupující tuto právnickou osobu v statutárním orgánu </w:t>
      </w:r>
      <w:r w:rsidR="009062B5" w:rsidRPr="007B3F17">
        <w:rPr>
          <w:rFonts w:asciiTheme="minorHAnsi" w:hAnsiTheme="minorHAnsi" w:cstheme="minorHAnsi"/>
          <w:bCs/>
          <w:sz w:val="22"/>
          <w:szCs w:val="22"/>
        </w:rPr>
        <w:t>účastníka</w:t>
      </w:r>
      <w:r w:rsidRPr="007B3F17">
        <w:rPr>
          <w:rFonts w:asciiTheme="minorHAnsi" w:hAnsiTheme="minorHAnsi" w:cstheme="minorHAnsi"/>
          <w:bCs/>
          <w:sz w:val="22"/>
          <w:szCs w:val="22"/>
        </w:rPr>
        <w:t>.</w:t>
      </w:r>
    </w:p>
    <w:p w14:paraId="03304AA8" w14:textId="77777777" w:rsidR="00476EF7" w:rsidRPr="007B3F17" w:rsidRDefault="00476EF7" w:rsidP="00EE5686">
      <w:pPr>
        <w:pStyle w:val="Zkladntextodsazen3"/>
        <w:tabs>
          <w:tab w:val="left" w:pos="1191"/>
        </w:tabs>
        <w:spacing w:after="60"/>
        <w:ind w:left="0"/>
        <w:jc w:val="both"/>
        <w:rPr>
          <w:rFonts w:asciiTheme="minorHAnsi" w:hAnsiTheme="minorHAnsi" w:cstheme="minorHAnsi"/>
          <w:bCs/>
          <w:sz w:val="22"/>
          <w:szCs w:val="22"/>
        </w:rPr>
      </w:pPr>
      <w:r w:rsidRPr="007B3F17">
        <w:rPr>
          <w:rFonts w:asciiTheme="minorHAnsi" w:hAnsiTheme="minorHAnsi" w:cstheme="minorHAnsi"/>
          <w:bCs/>
          <w:sz w:val="22"/>
          <w:szCs w:val="22"/>
        </w:rPr>
        <w:t>Účastní-li se zadávacího řízení pobočka závodu</w:t>
      </w:r>
    </w:p>
    <w:p w14:paraId="6EACC4E7" w14:textId="5E1E6980" w:rsidR="00476EF7" w:rsidRPr="007B3F17" w:rsidRDefault="00476EF7" w:rsidP="006E118E">
      <w:pPr>
        <w:pStyle w:val="Textodstavce"/>
        <w:numPr>
          <w:ilvl w:val="0"/>
          <w:numId w:val="6"/>
        </w:numPr>
        <w:tabs>
          <w:tab w:val="clear" w:pos="851"/>
          <w:tab w:val="left" w:pos="426"/>
        </w:tabs>
        <w:spacing w:before="0" w:after="60"/>
        <w:ind w:left="284" w:hanging="284"/>
        <w:rPr>
          <w:rFonts w:asciiTheme="minorHAnsi" w:hAnsiTheme="minorHAnsi" w:cstheme="minorHAnsi"/>
          <w:bCs/>
          <w:sz w:val="22"/>
          <w:szCs w:val="22"/>
        </w:rPr>
      </w:pPr>
      <w:r w:rsidRPr="007B3F17">
        <w:rPr>
          <w:rFonts w:asciiTheme="minorHAnsi" w:hAnsiTheme="minorHAnsi" w:cstheme="minorHAnsi"/>
          <w:bCs/>
          <w:sz w:val="22"/>
          <w:szCs w:val="22"/>
        </w:rPr>
        <w:t>zahraniční právnické osoby, musí podmínku podle § 74, odst. 1, písm. a) zákona splňovat tato právnická osoba a</w:t>
      </w:r>
      <w:r w:rsidR="00536751" w:rsidRPr="007B3F17">
        <w:rPr>
          <w:rFonts w:asciiTheme="minorHAnsi" w:hAnsiTheme="minorHAnsi" w:cstheme="minorHAnsi"/>
          <w:bCs/>
          <w:sz w:val="22"/>
          <w:szCs w:val="22"/>
        </w:rPr>
        <w:t> </w:t>
      </w:r>
      <w:r w:rsidRPr="007B3F17">
        <w:rPr>
          <w:rFonts w:asciiTheme="minorHAnsi" w:hAnsiTheme="minorHAnsi" w:cstheme="minorHAnsi"/>
          <w:bCs/>
          <w:sz w:val="22"/>
          <w:szCs w:val="22"/>
        </w:rPr>
        <w:t>vedoucí pobočky závodu,</w:t>
      </w:r>
    </w:p>
    <w:p w14:paraId="750AC2C2" w14:textId="6AE16B47" w:rsidR="00476EF7" w:rsidRPr="007B3F17" w:rsidRDefault="00476EF7" w:rsidP="006E118E">
      <w:pPr>
        <w:pStyle w:val="Textodstavce"/>
        <w:numPr>
          <w:ilvl w:val="0"/>
          <w:numId w:val="6"/>
        </w:numPr>
        <w:tabs>
          <w:tab w:val="clear" w:pos="851"/>
          <w:tab w:val="left" w:pos="426"/>
        </w:tabs>
        <w:spacing w:before="0" w:after="60"/>
        <w:ind w:left="284" w:hanging="284"/>
        <w:rPr>
          <w:rFonts w:asciiTheme="minorHAnsi" w:hAnsiTheme="minorHAnsi" w:cstheme="minorHAnsi"/>
          <w:bCs/>
          <w:sz w:val="22"/>
          <w:szCs w:val="22"/>
        </w:rPr>
      </w:pPr>
      <w:r w:rsidRPr="007B3F17">
        <w:rPr>
          <w:rFonts w:asciiTheme="minorHAnsi" w:hAnsiTheme="minorHAnsi" w:cstheme="minorHAnsi"/>
          <w:bCs/>
          <w:sz w:val="22"/>
          <w:szCs w:val="22"/>
        </w:rPr>
        <w:t>české právnické osoby, musí podmínku podle odstavce § 74, odst. 1, písm. a) zákona splňovat osoby uvedené v</w:t>
      </w:r>
      <w:r w:rsidR="00536751" w:rsidRPr="007B3F17">
        <w:rPr>
          <w:rFonts w:asciiTheme="minorHAnsi" w:hAnsiTheme="minorHAnsi" w:cstheme="minorHAnsi"/>
          <w:bCs/>
          <w:sz w:val="22"/>
          <w:szCs w:val="22"/>
        </w:rPr>
        <w:t> </w:t>
      </w:r>
      <w:r w:rsidRPr="007B3F17">
        <w:rPr>
          <w:rFonts w:asciiTheme="minorHAnsi" w:hAnsiTheme="minorHAnsi" w:cstheme="minorHAnsi"/>
          <w:bCs/>
          <w:sz w:val="22"/>
          <w:szCs w:val="22"/>
        </w:rPr>
        <w:t>§</w:t>
      </w:r>
      <w:r w:rsidR="00536751" w:rsidRPr="007B3F17">
        <w:rPr>
          <w:rFonts w:asciiTheme="minorHAnsi" w:hAnsiTheme="minorHAnsi" w:cstheme="minorHAnsi"/>
          <w:bCs/>
          <w:sz w:val="22"/>
          <w:szCs w:val="22"/>
        </w:rPr>
        <w:t> </w:t>
      </w:r>
      <w:r w:rsidRPr="007B3F17">
        <w:rPr>
          <w:rFonts w:asciiTheme="minorHAnsi" w:hAnsiTheme="minorHAnsi" w:cstheme="minorHAnsi"/>
          <w:bCs/>
          <w:sz w:val="22"/>
          <w:szCs w:val="22"/>
        </w:rPr>
        <w:t>74, odst. 2 zákona a vedoucí pobočky závodu.</w:t>
      </w:r>
    </w:p>
    <w:p w14:paraId="4DA7F6DF" w14:textId="30BD698F" w:rsidR="00476EF7" w:rsidRPr="007B3F17" w:rsidRDefault="00476EF7" w:rsidP="00EE5686">
      <w:pPr>
        <w:pStyle w:val="NormalJustified"/>
        <w:spacing w:after="60"/>
        <w:rPr>
          <w:rFonts w:asciiTheme="minorHAnsi" w:hAnsiTheme="minorHAnsi" w:cstheme="minorHAnsi"/>
          <w:sz w:val="22"/>
          <w:szCs w:val="22"/>
        </w:rPr>
      </w:pPr>
      <w:r w:rsidRPr="007B3F17">
        <w:rPr>
          <w:rFonts w:asciiTheme="minorHAnsi" w:hAnsiTheme="minorHAnsi" w:cstheme="minorHAnsi"/>
          <w:sz w:val="22"/>
          <w:szCs w:val="22"/>
        </w:rPr>
        <w:t xml:space="preserve">Podmínku podle § 74, odst. 1, písm. a) zákona musí splňovat také všechny osoby, které mají v rámci struktury </w:t>
      </w:r>
      <w:r w:rsidR="00992D91" w:rsidRPr="007B3F17">
        <w:rPr>
          <w:rFonts w:asciiTheme="minorHAnsi" w:hAnsiTheme="minorHAnsi" w:cstheme="minorHAnsi"/>
          <w:sz w:val="22"/>
          <w:szCs w:val="22"/>
        </w:rPr>
        <w:t>účastníka</w:t>
      </w:r>
      <w:r w:rsidRPr="007B3F17">
        <w:rPr>
          <w:rFonts w:asciiTheme="minorHAnsi" w:hAnsiTheme="minorHAnsi" w:cstheme="minorHAnsi"/>
          <w:sz w:val="22"/>
          <w:szCs w:val="22"/>
        </w:rPr>
        <w:t xml:space="preserve"> práva spojená se zastupováním, rozhodováním nebo kontrolou </w:t>
      </w:r>
      <w:r w:rsidR="00992D91" w:rsidRPr="007B3F17">
        <w:rPr>
          <w:rFonts w:asciiTheme="minorHAnsi" w:hAnsiTheme="minorHAnsi" w:cstheme="minorHAnsi"/>
          <w:sz w:val="22"/>
          <w:szCs w:val="22"/>
        </w:rPr>
        <w:t>účastníka</w:t>
      </w:r>
      <w:r w:rsidRPr="007B3F17">
        <w:rPr>
          <w:rFonts w:asciiTheme="minorHAnsi" w:hAnsiTheme="minorHAnsi" w:cstheme="minorHAnsi"/>
          <w:sz w:val="22"/>
          <w:szCs w:val="22"/>
        </w:rPr>
        <w:t>.</w:t>
      </w:r>
    </w:p>
    <w:p w14:paraId="26726A06" w14:textId="6E55BA8A" w:rsidR="00C27029" w:rsidRPr="007B3F17" w:rsidRDefault="00C27029" w:rsidP="00EE5686">
      <w:pPr>
        <w:pStyle w:val="Odstavecseseznamem"/>
        <w:spacing w:after="60"/>
        <w:ind w:left="0"/>
        <w:contextualSpacing w:val="0"/>
        <w:jc w:val="both"/>
        <w:rPr>
          <w:rFonts w:asciiTheme="minorHAnsi" w:hAnsiTheme="minorHAnsi" w:cstheme="minorHAnsi"/>
          <w:sz w:val="22"/>
          <w:szCs w:val="22"/>
        </w:rPr>
      </w:pPr>
      <w:r w:rsidRPr="007B3F17">
        <w:rPr>
          <w:rFonts w:asciiTheme="minorHAnsi" w:hAnsiTheme="minorHAnsi" w:cstheme="minorHAnsi"/>
          <w:sz w:val="22"/>
          <w:szCs w:val="22"/>
        </w:rPr>
        <w:t xml:space="preserve">Splnění základní způsobilosti ve vztahu k České republice prokazuje </w:t>
      </w:r>
      <w:r w:rsidR="00185254" w:rsidRPr="007B3F17">
        <w:rPr>
          <w:rFonts w:asciiTheme="minorHAnsi" w:hAnsiTheme="minorHAnsi" w:cstheme="minorHAnsi"/>
          <w:bCs/>
          <w:sz w:val="22"/>
          <w:szCs w:val="22"/>
        </w:rPr>
        <w:t>účastník</w:t>
      </w:r>
      <w:r w:rsidRPr="007B3F17">
        <w:rPr>
          <w:rFonts w:asciiTheme="minorHAnsi" w:hAnsiTheme="minorHAnsi" w:cstheme="minorHAnsi"/>
          <w:sz w:val="22"/>
          <w:szCs w:val="22"/>
        </w:rPr>
        <w:t xml:space="preserve"> předložením následujících dokladů:</w:t>
      </w:r>
    </w:p>
    <w:p w14:paraId="0E5A3E93" w14:textId="38BB7FAC" w:rsidR="00C27029" w:rsidRPr="007B3F17" w:rsidRDefault="00C27029" w:rsidP="006E118E">
      <w:pPr>
        <w:pStyle w:val="Odstavecseseznamem"/>
        <w:numPr>
          <w:ilvl w:val="0"/>
          <w:numId w:val="29"/>
        </w:numPr>
        <w:spacing w:after="60"/>
        <w:ind w:left="284" w:hanging="284"/>
        <w:contextualSpacing w:val="0"/>
        <w:jc w:val="both"/>
        <w:rPr>
          <w:rFonts w:asciiTheme="minorHAnsi" w:hAnsiTheme="minorHAnsi" w:cstheme="minorHAnsi"/>
          <w:sz w:val="22"/>
          <w:szCs w:val="22"/>
        </w:rPr>
      </w:pPr>
      <w:r w:rsidRPr="007B3F17">
        <w:rPr>
          <w:rFonts w:asciiTheme="minorHAnsi" w:hAnsiTheme="minorHAnsi" w:cstheme="minorHAnsi"/>
          <w:b/>
          <w:sz w:val="22"/>
          <w:szCs w:val="22"/>
        </w:rPr>
        <w:t xml:space="preserve">výpisu z evidence Rejstříku </w:t>
      </w:r>
      <w:proofErr w:type="gramStart"/>
      <w:r w:rsidRPr="007B3F17">
        <w:rPr>
          <w:rFonts w:asciiTheme="minorHAnsi" w:hAnsiTheme="minorHAnsi" w:cstheme="minorHAnsi"/>
          <w:b/>
          <w:sz w:val="22"/>
          <w:szCs w:val="22"/>
        </w:rPr>
        <w:t>trestů -</w:t>
      </w:r>
      <w:r w:rsidRPr="007B3F17">
        <w:rPr>
          <w:rFonts w:asciiTheme="minorHAnsi" w:hAnsiTheme="minorHAnsi" w:cstheme="minorHAnsi"/>
          <w:sz w:val="22"/>
          <w:szCs w:val="22"/>
        </w:rPr>
        <w:t xml:space="preserve"> za</w:t>
      </w:r>
      <w:proofErr w:type="gramEnd"/>
      <w:r w:rsidRPr="007B3F17">
        <w:rPr>
          <w:rFonts w:asciiTheme="minorHAnsi" w:hAnsiTheme="minorHAnsi" w:cstheme="minorHAnsi"/>
          <w:sz w:val="22"/>
          <w:szCs w:val="22"/>
        </w:rPr>
        <w:t xml:space="preserve"> účelem prokázání základní způsobilosti podle § 74 odst. 1 písm. a) zákona,</w:t>
      </w:r>
    </w:p>
    <w:p w14:paraId="371F5170" w14:textId="6B068DE7" w:rsidR="00C27029" w:rsidRPr="007B3F17" w:rsidRDefault="00C27029" w:rsidP="006E118E">
      <w:pPr>
        <w:pStyle w:val="Odstavecseseznamem"/>
        <w:numPr>
          <w:ilvl w:val="0"/>
          <w:numId w:val="29"/>
        </w:numPr>
        <w:spacing w:after="60"/>
        <w:ind w:left="284" w:hanging="284"/>
        <w:contextualSpacing w:val="0"/>
        <w:jc w:val="both"/>
        <w:rPr>
          <w:rFonts w:asciiTheme="minorHAnsi" w:hAnsiTheme="minorHAnsi" w:cstheme="minorHAnsi"/>
          <w:sz w:val="22"/>
          <w:szCs w:val="22"/>
        </w:rPr>
      </w:pPr>
      <w:r w:rsidRPr="007B3F17">
        <w:rPr>
          <w:rFonts w:asciiTheme="minorHAnsi" w:hAnsiTheme="minorHAnsi" w:cstheme="minorHAnsi"/>
          <w:b/>
          <w:sz w:val="22"/>
          <w:szCs w:val="22"/>
        </w:rPr>
        <w:t xml:space="preserve">potvrzení příslušného finančního </w:t>
      </w:r>
      <w:proofErr w:type="gramStart"/>
      <w:r w:rsidRPr="007B3F17">
        <w:rPr>
          <w:rFonts w:asciiTheme="minorHAnsi" w:hAnsiTheme="minorHAnsi" w:cstheme="minorHAnsi"/>
          <w:b/>
          <w:sz w:val="22"/>
          <w:szCs w:val="22"/>
        </w:rPr>
        <w:t>úřadu -</w:t>
      </w:r>
      <w:r w:rsidRPr="007B3F17">
        <w:rPr>
          <w:rFonts w:asciiTheme="minorHAnsi" w:hAnsiTheme="minorHAnsi" w:cstheme="minorHAnsi"/>
          <w:sz w:val="22"/>
          <w:szCs w:val="22"/>
        </w:rPr>
        <w:t xml:space="preserve"> za</w:t>
      </w:r>
      <w:proofErr w:type="gramEnd"/>
      <w:r w:rsidRPr="007B3F17">
        <w:rPr>
          <w:rFonts w:asciiTheme="minorHAnsi" w:hAnsiTheme="minorHAnsi" w:cstheme="minorHAnsi"/>
          <w:sz w:val="22"/>
          <w:szCs w:val="22"/>
        </w:rPr>
        <w:t xml:space="preserve"> účelem prokázání základní způsobilosti podle § 74 odst. 1 písm. b) zákona,</w:t>
      </w:r>
    </w:p>
    <w:p w14:paraId="47840CD4" w14:textId="757EC3DC" w:rsidR="00C27029" w:rsidRPr="007B3F17" w:rsidRDefault="00C27029" w:rsidP="006E118E">
      <w:pPr>
        <w:pStyle w:val="Odstavecseseznamem"/>
        <w:numPr>
          <w:ilvl w:val="0"/>
          <w:numId w:val="29"/>
        </w:numPr>
        <w:spacing w:after="60"/>
        <w:ind w:left="284" w:hanging="284"/>
        <w:contextualSpacing w:val="0"/>
        <w:jc w:val="both"/>
        <w:rPr>
          <w:rFonts w:asciiTheme="minorHAnsi" w:hAnsiTheme="minorHAnsi" w:cstheme="minorHAnsi"/>
          <w:sz w:val="22"/>
          <w:szCs w:val="22"/>
        </w:rPr>
      </w:pPr>
      <w:r w:rsidRPr="007B3F17">
        <w:rPr>
          <w:rFonts w:asciiTheme="minorHAnsi" w:hAnsiTheme="minorHAnsi" w:cstheme="minorHAnsi"/>
          <w:b/>
          <w:sz w:val="22"/>
          <w:szCs w:val="22"/>
        </w:rPr>
        <w:t xml:space="preserve">písemného čestného </w:t>
      </w:r>
      <w:proofErr w:type="gramStart"/>
      <w:r w:rsidRPr="007B3F17">
        <w:rPr>
          <w:rFonts w:asciiTheme="minorHAnsi" w:hAnsiTheme="minorHAnsi" w:cstheme="minorHAnsi"/>
          <w:b/>
          <w:sz w:val="22"/>
          <w:szCs w:val="22"/>
        </w:rPr>
        <w:t>prohlášení -</w:t>
      </w:r>
      <w:r w:rsidRPr="007B3F17">
        <w:rPr>
          <w:rFonts w:asciiTheme="minorHAnsi" w:hAnsiTheme="minorHAnsi" w:cstheme="minorHAnsi"/>
          <w:sz w:val="22"/>
          <w:szCs w:val="22"/>
        </w:rPr>
        <w:t xml:space="preserve"> ve</w:t>
      </w:r>
      <w:proofErr w:type="gramEnd"/>
      <w:r w:rsidRPr="007B3F17">
        <w:rPr>
          <w:rFonts w:asciiTheme="minorHAnsi" w:hAnsiTheme="minorHAnsi" w:cstheme="minorHAnsi"/>
          <w:sz w:val="22"/>
          <w:szCs w:val="22"/>
        </w:rPr>
        <w:t xml:space="preserve"> vztahu ke spotřební dani ve vztahu k § 74 odst. 1 písm. b) zákona,</w:t>
      </w:r>
    </w:p>
    <w:p w14:paraId="2FED045F" w14:textId="1B2CD353" w:rsidR="00C27029" w:rsidRPr="007B3F17" w:rsidRDefault="00C27029" w:rsidP="006E118E">
      <w:pPr>
        <w:pStyle w:val="Odstavecseseznamem"/>
        <w:numPr>
          <w:ilvl w:val="0"/>
          <w:numId w:val="29"/>
        </w:numPr>
        <w:spacing w:after="60"/>
        <w:ind w:left="284" w:hanging="284"/>
        <w:contextualSpacing w:val="0"/>
        <w:jc w:val="both"/>
        <w:rPr>
          <w:rFonts w:asciiTheme="minorHAnsi" w:hAnsiTheme="minorHAnsi" w:cstheme="minorHAnsi"/>
          <w:sz w:val="22"/>
          <w:szCs w:val="22"/>
        </w:rPr>
      </w:pPr>
      <w:r w:rsidRPr="007B3F17">
        <w:rPr>
          <w:rFonts w:asciiTheme="minorHAnsi" w:hAnsiTheme="minorHAnsi" w:cstheme="minorHAnsi"/>
          <w:b/>
          <w:sz w:val="22"/>
          <w:szCs w:val="22"/>
        </w:rPr>
        <w:t xml:space="preserve">písemného čestného </w:t>
      </w:r>
      <w:proofErr w:type="gramStart"/>
      <w:r w:rsidRPr="007B3F17">
        <w:rPr>
          <w:rFonts w:asciiTheme="minorHAnsi" w:hAnsiTheme="minorHAnsi" w:cstheme="minorHAnsi"/>
          <w:b/>
          <w:sz w:val="22"/>
          <w:szCs w:val="22"/>
        </w:rPr>
        <w:t>prohlášení -</w:t>
      </w:r>
      <w:r w:rsidRPr="007B3F17">
        <w:rPr>
          <w:rFonts w:asciiTheme="minorHAnsi" w:hAnsiTheme="minorHAnsi" w:cstheme="minorHAnsi"/>
          <w:sz w:val="22"/>
          <w:szCs w:val="22"/>
        </w:rPr>
        <w:t xml:space="preserve"> za</w:t>
      </w:r>
      <w:proofErr w:type="gramEnd"/>
      <w:r w:rsidRPr="007B3F17">
        <w:rPr>
          <w:rFonts w:asciiTheme="minorHAnsi" w:hAnsiTheme="minorHAnsi" w:cstheme="minorHAnsi"/>
          <w:sz w:val="22"/>
          <w:szCs w:val="22"/>
        </w:rPr>
        <w:t xml:space="preserve"> účelem prokázání základní způsobilosti podle § 74 odst. 1 písm. c) zákona,</w:t>
      </w:r>
    </w:p>
    <w:p w14:paraId="32CD84CF" w14:textId="0937D6C0" w:rsidR="00C27029" w:rsidRPr="007B3F17" w:rsidRDefault="00C27029" w:rsidP="006E118E">
      <w:pPr>
        <w:pStyle w:val="Odstavecseseznamem"/>
        <w:numPr>
          <w:ilvl w:val="0"/>
          <w:numId w:val="29"/>
        </w:numPr>
        <w:spacing w:after="60"/>
        <w:ind w:left="284" w:hanging="284"/>
        <w:contextualSpacing w:val="0"/>
        <w:jc w:val="both"/>
        <w:rPr>
          <w:rFonts w:asciiTheme="minorHAnsi" w:hAnsiTheme="minorHAnsi" w:cstheme="minorHAnsi"/>
          <w:sz w:val="22"/>
          <w:szCs w:val="22"/>
        </w:rPr>
      </w:pPr>
      <w:r w:rsidRPr="007B3F17">
        <w:rPr>
          <w:rFonts w:asciiTheme="minorHAnsi" w:hAnsiTheme="minorHAnsi" w:cstheme="minorHAnsi"/>
          <w:b/>
          <w:sz w:val="22"/>
          <w:szCs w:val="22"/>
        </w:rPr>
        <w:t xml:space="preserve">potvrzení příslušné okresní správy sociálního </w:t>
      </w:r>
      <w:proofErr w:type="gramStart"/>
      <w:r w:rsidRPr="007B3F17">
        <w:rPr>
          <w:rFonts w:asciiTheme="minorHAnsi" w:hAnsiTheme="minorHAnsi" w:cstheme="minorHAnsi"/>
          <w:b/>
          <w:sz w:val="22"/>
          <w:szCs w:val="22"/>
        </w:rPr>
        <w:t>zabezpečení -</w:t>
      </w:r>
      <w:r w:rsidRPr="007B3F17">
        <w:rPr>
          <w:rFonts w:asciiTheme="minorHAnsi" w:hAnsiTheme="minorHAnsi" w:cstheme="minorHAnsi"/>
          <w:sz w:val="22"/>
          <w:szCs w:val="22"/>
        </w:rPr>
        <w:t xml:space="preserve"> za</w:t>
      </w:r>
      <w:proofErr w:type="gramEnd"/>
      <w:r w:rsidRPr="007B3F17">
        <w:rPr>
          <w:rFonts w:asciiTheme="minorHAnsi" w:hAnsiTheme="minorHAnsi" w:cstheme="minorHAnsi"/>
          <w:sz w:val="22"/>
          <w:szCs w:val="22"/>
        </w:rPr>
        <w:t xml:space="preserve"> účelem prokázání základní způsobilosti podle § 74 odst. 1 písm. d) zákona,</w:t>
      </w:r>
    </w:p>
    <w:p w14:paraId="334CDACB" w14:textId="41BAB4B1" w:rsidR="00C27029" w:rsidRPr="007B3F17" w:rsidRDefault="00C27029" w:rsidP="006E118E">
      <w:pPr>
        <w:pStyle w:val="Odstavecseseznamem"/>
        <w:numPr>
          <w:ilvl w:val="0"/>
          <w:numId w:val="29"/>
        </w:numPr>
        <w:spacing w:after="60"/>
        <w:ind w:left="284" w:hanging="284"/>
        <w:contextualSpacing w:val="0"/>
        <w:jc w:val="both"/>
        <w:rPr>
          <w:rFonts w:asciiTheme="minorHAnsi" w:hAnsiTheme="minorHAnsi" w:cstheme="minorHAnsi"/>
          <w:sz w:val="22"/>
          <w:szCs w:val="22"/>
        </w:rPr>
      </w:pPr>
      <w:r w:rsidRPr="007B3F17">
        <w:rPr>
          <w:rFonts w:asciiTheme="minorHAnsi" w:hAnsiTheme="minorHAnsi" w:cstheme="minorHAnsi"/>
          <w:b/>
          <w:sz w:val="22"/>
          <w:szCs w:val="22"/>
        </w:rPr>
        <w:t xml:space="preserve">výpisu z obchodního rejstříku nebo předložením písemného čestného prohlášení v případě, že není v obchodním rejstříku </w:t>
      </w:r>
      <w:proofErr w:type="gramStart"/>
      <w:r w:rsidRPr="007B3F17">
        <w:rPr>
          <w:rFonts w:asciiTheme="minorHAnsi" w:hAnsiTheme="minorHAnsi" w:cstheme="minorHAnsi"/>
          <w:b/>
          <w:sz w:val="22"/>
          <w:szCs w:val="22"/>
        </w:rPr>
        <w:t>zapsán -</w:t>
      </w:r>
      <w:r w:rsidRPr="007B3F17">
        <w:rPr>
          <w:rFonts w:asciiTheme="minorHAnsi" w:hAnsiTheme="minorHAnsi" w:cstheme="minorHAnsi"/>
          <w:sz w:val="22"/>
          <w:szCs w:val="22"/>
        </w:rPr>
        <w:t xml:space="preserve"> za</w:t>
      </w:r>
      <w:proofErr w:type="gramEnd"/>
      <w:r w:rsidRPr="007B3F17">
        <w:rPr>
          <w:rFonts w:asciiTheme="minorHAnsi" w:hAnsiTheme="minorHAnsi" w:cstheme="minorHAnsi"/>
          <w:sz w:val="22"/>
          <w:szCs w:val="22"/>
        </w:rPr>
        <w:t xml:space="preserve"> účelem prokázání základní způsobilosti podle § 74 odst. 1 písm. e) zákona.</w:t>
      </w:r>
    </w:p>
    <w:p w14:paraId="00303790" w14:textId="2C080AD3" w:rsidR="00034758" w:rsidRPr="007B3F17" w:rsidRDefault="008D41B9"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 xml:space="preserve">Účastník </w:t>
      </w:r>
      <w:r w:rsidR="00476EF7" w:rsidRPr="007B3F17">
        <w:rPr>
          <w:rFonts w:asciiTheme="minorHAnsi" w:hAnsiTheme="minorHAnsi" w:cstheme="minorHAnsi"/>
          <w:sz w:val="22"/>
          <w:szCs w:val="22"/>
        </w:rPr>
        <w:t xml:space="preserve">může výše uvedené požadavky na základní způsobilost prokázat i prostřednictvím </w:t>
      </w:r>
      <w:r w:rsidR="00476EF7" w:rsidRPr="007B3F17">
        <w:rPr>
          <w:rFonts w:asciiTheme="minorHAnsi" w:hAnsiTheme="minorHAnsi" w:cstheme="minorHAnsi"/>
          <w:b/>
          <w:sz w:val="22"/>
          <w:szCs w:val="22"/>
        </w:rPr>
        <w:t>čestného prohlášení</w:t>
      </w:r>
      <w:r w:rsidR="00476EF7" w:rsidRPr="007B3F17">
        <w:rPr>
          <w:rFonts w:asciiTheme="minorHAnsi" w:hAnsiTheme="minorHAnsi" w:cstheme="minorHAnsi"/>
          <w:sz w:val="22"/>
          <w:szCs w:val="22"/>
        </w:rPr>
        <w:t xml:space="preserve"> (</w:t>
      </w:r>
      <w:r w:rsidR="00536751" w:rsidRPr="007B3F17">
        <w:rPr>
          <w:rFonts w:asciiTheme="minorHAnsi" w:hAnsiTheme="minorHAnsi" w:cstheme="minorHAnsi"/>
          <w:sz w:val="22"/>
          <w:szCs w:val="22"/>
        </w:rPr>
        <w:t>v</w:t>
      </w:r>
      <w:r w:rsidR="00363E18" w:rsidRPr="007B3F17">
        <w:rPr>
          <w:rFonts w:asciiTheme="minorHAnsi" w:hAnsiTheme="minorHAnsi" w:cstheme="minorHAnsi"/>
          <w:sz w:val="22"/>
          <w:szCs w:val="22"/>
        </w:rPr>
        <w:t xml:space="preserve">zor čestného prohlášení je přílohou </w:t>
      </w:r>
      <w:r w:rsidR="00646E88" w:rsidRPr="007B3F17">
        <w:rPr>
          <w:rFonts w:asciiTheme="minorHAnsi" w:hAnsiTheme="minorHAnsi" w:cstheme="minorHAnsi"/>
          <w:sz w:val="22"/>
          <w:szCs w:val="22"/>
        </w:rPr>
        <w:t xml:space="preserve">č. 1 </w:t>
      </w:r>
      <w:r w:rsidR="00363E18" w:rsidRPr="007B3F17">
        <w:rPr>
          <w:rFonts w:asciiTheme="minorHAnsi" w:hAnsiTheme="minorHAnsi" w:cstheme="minorHAnsi"/>
          <w:sz w:val="22"/>
          <w:szCs w:val="22"/>
        </w:rPr>
        <w:t>této KD</w:t>
      </w:r>
      <w:r w:rsidR="00476EF7" w:rsidRPr="007B3F17">
        <w:rPr>
          <w:rFonts w:asciiTheme="minorHAnsi" w:hAnsiTheme="minorHAnsi" w:cstheme="minorHAnsi"/>
          <w:sz w:val="22"/>
          <w:szCs w:val="22"/>
        </w:rPr>
        <w:t xml:space="preserve">), ze kterého musí být zřejmé, že </w:t>
      </w:r>
      <w:r w:rsidR="00B17F6F" w:rsidRPr="007B3F17">
        <w:rPr>
          <w:rFonts w:asciiTheme="minorHAnsi" w:hAnsiTheme="minorHAnsi" w:cstheme="minorHAnsi"/>
          <w:sz w:val="22"/>
          <w:szCs w:val="22"/>
        </w:rPr>
        <w:t>účastník</w:t>
      </w:r>
      <w:r w:rsidR="00476EF7" w:rsidRPr="007B3F17">
        <w:rPr>
          <w:rFonts w:asciiTheme="minorHAnsi" w:hAnsiTheme="minorHAnsi" w:cstheme="minorHAnsi"/>
          <w:sz w:val="22"/>
          <w:szCs w:val="22"/>
        </w:rPr>
        <w:t xml:space="preserve"> splňuje základní způsobilost. Zadavatel je v takovém případě oprávněn vyžádat si v průběhu zadávacího řízení této veřejné zakázky předložení originálů nebo ověřených kopií dokladů o kvalifikaci.</w:t>
      </w:r>
    </w:p>
    <w:p w14:paraId="010B5869" w14:textId="59A03306" w:rsidR="006F1D1D" w:rsidRPr="007B3F17" w:rsidRDefault="006F1D1D" w:rsidP="00686867">
      <w:pPr>
        <w:pStyle w:val="Odstavecseseznamem"/>
        <w:keepNext/>
        <w:keepLines/>
        <w:numPr>
          <w:ilvl w:val="0"/>
          <w:numId w:val="15"/>
        </w:numPr>
        <w:pBdr>
          <w:top w:val="single" w:sz="2" w:space="1" w:color="auto"/>
          <w:left w:val="single" w:sz="2" w:space="4" w:color="auto"/>
          <w:bottom w:val="single" w:sz="2" w:space="1" w:color="auto"/>
          <w:right w:val="single" w:sz="2" w:space="4" w:color="auto"/>
        </w:pBdr>
        <w:shd w:val="clear" w:color="auto" w:fill="D9D9D9"/>
        <w:jc w:val="both"/>
        <w:rPr>
          <w:rFonts w:asciiTheme="minorHAnsi" w:hAnsiTheme="minorHAnsi" w:cstheme="minorHAnsi"/>
          <w:b/>
          <w:bCs/>
          <w:sz w:val="22"/>
          <w:szCs w:val="22"/>
        </w:rPr>
      </w:pPr>
      <w:r w:rsidRPr="007B3F17">
        <w:rPr>
          <w:rFonts w:asciiTheme="minorHAnsi" w:hAnsiTheme="minorHAnsi" w:cstheme="minorHAnsi"/>
          <w:b/>
          <w:bCs/>
          <w:sz w:val="22"/>
          <w:szCs w:val="22"/>
        </w:rPr>
        <w:lastRenderedPageBreak/>
        <w:t>Profesní způsobilost podle § 77 zákona</w:t>
      </w:r>
    </w:p>
    <w:p w14:paraId="1E31BBE3" w14:textId="4ADB4B72" w:rsidR="001774C3" w:rsidRPr="007B3F17" w:rsidRDefault="00B17F6F" w:rsidP="00B17F6F">
      <w:pPr>
        <w:pStyle w:val="NormalJustified"/>
        <w:keepNext/>
        <w:keepLines/>
        <w:spacing w:after="60"/>
        <w:rPr>
          <w:rFonts w:asciiTheme="minorHAnsi" w:hAnsiTheme="minorHAnsi" w:cstheme="minorHAnsi"/>
          <w:sz w:val="22"/>
          <w:szCs w:val="22"/>
        </w:rPr>
      </w:pPr>
      <w:r w:rsidRPr="007B3F17">
        <w:rPr>
          <w:rFonts w:asciiTheme="minorHAnsi" w:hAnsiTheme="minorHAnsi" w:cstheme="minorHAnsi"/>
          <w:sz w:val="22"/>
          <w:szCs w:val="22"/>
        </w:rPr>
        <w:t>Účastník</w:t>
      </w:r>
      <w:r w:rsidR="00A13A8D" w:rsidRPr="007B3F17">
        <w:rPr>
          <w:rFonts w:asciiTheme="minorHAnsi" w:hAnsiTheme="minorHAnsi" w:cstheme="minorHAnsi"/>
          <w:sz w:val="22"/>
          <w:szCs w:val="22"/>
        </w:rPr>
        <w:t xml:space="preserve"> prokazuje dle § 77 odst. 1 zákona splnění profesní způsobilosti ve vztahu k České republice předložením</w:t>
      </w:r>
      <w:r w:rsidR="001774C3" w:rsidRPr="007B3F17">
        <w:rPr>
          <w:rFonts w:asciiTheme="minorHAnsi" w:hAnsiTheme="minorHAnsi" w:cstheme="minorHAnsi"/>
          <w:sz w:val="22"/>
          <w:szCs w:val="22"/>
        </w:rPr>
        <w:t>:</w:t>
      </w:r>
    </w:p>
    <w:p w14:paraId="7C0CB6A4" w14:textId="1A6E8543" w:rsidR="00A13A8D" w:rsidRPr="003930AC" w:rsidRDefault="00A13A8D" w:rsidP="00445AF3">
      <w:pPr>
        <w:pStyle w:val="Odstavecseseznamem"/>
        <w:numPr>
          <w:ilvl w:val="0"/>
          <w:numId w:val="37"/>
        </w:numPr>
        <w:spacing w:after="60"/>
        <w:jc w:val="both"/>
        <w:rPr>
          <w:rFonts w:asciiTheme="minorHAnsi" w:hAnsiTheme="minorHAnsi" w:cstheme="minorHAnsi"/>
          <w:sz w:val="22"/>
          <w:szCs w:val="22"/>
          <w:u w:val="single"/>
        </w:rPr>
      </w:pPr>
      <w:r w:rsidRPr="007B3F17">
        <w:rPr>
          <w:rFonts w:asciiTheme="minorHAnsi" w:hAnsiTheme="minorHAnsi" w:cstheme="minorHAnsi"/>
          <w:b/>
          <w:sz w:val="22"/>
          <w:szCs w:val="22"/>
        </w:rPr>
        <w:t>výpisu z obchodního rejstříku</w:t>
      </w:r>
      <w:r w:rsidRPr="007B3F17">
        <w:rPr>
          <w:rFonts w:asciiTheme="minorHAnsi" w:hAnsiTheme="minorHAnsi" w:cstheme="minorHAnsi"/>
          <w:bCs/>
          <w:sz w:val="22"/>
          <w:szCs w:val="22"/>
        </w:rPr>
        <w:t xml:space="preserve"> nebo jiné obdobné evidence, pokud jiný právní předpis zápis do takové evidence vyžaduje</w:t>
      </w:r>
      <w:r w:rsidR="00F9481A" w:rsidRPr="007B3F17">
        <w:rPr>
          <w:rFonts w:asciiTheme="minorHAnsi" w:hAnsiTheme="minorHAnsi" w:cstheme="minorHAnsi"/>
          <w:bCs/>
          <w:sz w:val="22"/>
          <w:szCs w:val="22"/>
        </w:rPr>
        <w:t>,</w:t>
      </w:r>
    </w:p>
    <w:p w14:paraId="3CB0DD05" w14:textId="29335257" w:rsidR="00E15B7E" w:rsidRPr="007B3F17" w:rsidRDefault="006F1D1D" w:rsidP="00686867">
      <w:pPr>
        <w:pStyle w:val="Odstavecseseznamem"/>
        <w:numPr>
          <w:ilvl w:val="0"/>
          <w:numId w:val="15"/>
        </w:numPr>
        <w:pBdr>
          <w:top w:val="single" w:sz="2" w:space="1" w:color="auto"/>
          <w:left w:val="single" w:sz="2" w:space="4" w:color="auto"/>
          <w:bottom w:val="single" w:sz="2" w:space="1" w:color="auto"/>
          <w:right w:val="single" w:sz="2" w:space="4" w:color="auto"/>
        </w:pBdr>
        <w:shd w:val="clear" w:color="auto" w:fill="D9D9D9"/>
        <w:spacing w:before="240"/>
        <w:jc w:val="both"/>
        <w:rPr>
          <w:rFonts w:asciiTheme="minorHAnsi" w:hAnsiTheme="minorHAnsi" w:cstheme="minorHAnsi"/>
          <w:b/>
          <w:bCs/>
          <w:sz w:val="22"/>
          <w:szCs w:val="22"/>
        </w:rPr>
      </w:pPr>
      <w:r w:rsidRPr="007B3F17">
        <w:rPr>
          <w:rFonts w:asciiTheme="minorHAnsi" w:hAnsiTheme="minorHAnsi" w:cstheme="minorHAnsi"/>
          <w:b/>
          <w:bCs/>
          <w:sz w:val="22"/>
          <w:szCs w:val="22"/>
        </w:rPr>
        <w:t>Technická kvalifikace podle § 79 zákona</w:t>
      </w:r>
    </w:p>
    <w:p w14:paraId="318ED884" w14:textId="6310C39A" w:rsidR="00DD0D26" w:rsidRPr="00F1333E" w:rsidRDefault="00DD0D26" w:rsidP="00B57A5F">
      <w:pPr>
        <w:pStyle w:val="Odstavecseseznamem"/>
        <w:numPr>
          <w:ilvl w:val="1"/>
          <w:numId w:val="15"/>
        </w:numPr>
        <w:ind w:left="340" w:hanging="340"/>
        <w:jc w:val="both"/>
        <w:rPr>
          <w:rFonts w:asciiTheme="minorHAnsi" w:hAnsiTheme="minorHAnsi" w:cstheme="minorHAnsi"/>
          <w:b/>
          <w:bCs/>
          <w:sz w:val="22"/>
          <w:szCs w:val="22"/>
        </w:rPr>
      </w:pPr>
      <w:r w:rsidRPr="00F1333E">
        <w:rPr>
          <w:rFonts w:asciiTheme="minorHAnsi" w:hAnsiTheme="minorHAnsi" w:cstheme="minorHAnsi"/>
          <w:b/>
          <w:bCs/>
          <w:sz w:val="22"/>
          <w:szCs w:val="22"/>
        </w:rPr>
        <w:t xml:space="preserve">Seznam významných </w:t>
      </w:r>
      <w:r w:rsidR="00933316">
        <w:rPr>
          <w:rFonts w:asciiTheme="minorHAnsi" w:hAnsiTheme="minorHAnsi" w:cstheme="minorHAnsi"/>
          <w:b/>
          <w:bCs/>
          <w:sz w:val="22"/>
          <w:szCs w:val="22"/>
        </w:rPr>
        <w:t>zakázek</w:t>
      </w:r>
      <w:r w:rsidR="004104A4" w:rsidRPr="00F1333E">
        <w:rPr>
          <w:rFonts w:asciiTheme="minorHAnsi" w:hAnsiTheme="minorHAnsi" w:cstheme="minorHAnsi"/>
          <w:b/>
          <w:bCs/>
          <w:sz w:val="22"/>
          <w:szCs w:val="22"/>
        </w:rPr>
        <w:t xml:space="preserve"> </w:t>
      </w:r>
    </w:p>
    <w:p w14:paraId="466E4FC9" w14:textId="6EADC348" w:rsidR="000F0D7A" w:rsidRDefault="00DD0D26" w:rsidP="004945FB">
      <w:pPr>
        <w:pStyle w:val="Odstavecseseznamem"/>
        <w:numPr>
          <w:ilvl w:val="2"/>
          <w:numId w:val="15"/>
        </w:numPr>
        <w:jc w:val="both"/>
        <w:rPr>
          <w:rFonts w:asciiTheme="minorHAnsi" w:hAnsiTheme="minorHAnsi" w:cstheme="minorHAnsi"/>
          <w:sz w:val="22"/>
          <w:szCs w:val="22"/>
        </w:rPr>
      </w:pPr>
      <w:r>
        <w:rPr>
          <w:rFonts w:asciiTheme="minorHAnsi" w:hAnsiTheme="minorHAnsi" w:cstheme="minorHAnsi"/>
          <w:sz w:val="22"/>
          <w:szCs w:val="22"/>
        </w:rPr>
        <w:t xml:space="preserve">Účastník prokazuje podle § 79 odst. 2 písm. b) zákona, že za poslední </w:t>
      </w:r>
      <w:r w:rsidRPr="00DD0D26">
        <w:rPr>
          <w:rFonts w:asciiTheme="minorHAnsi" w:hAnsiTheme="minorHAnsi" w:cstheme="minorHAnsi"/>
          <w:sz w:val="22"/>
          <w:szCs w:val="22"/>
        </w:rPr>
        <w:t>3 roky před zahájením zadávacího řízení</w:t>
      </w:r>
      <w:r>
        <w:rPr>
          <w:rFonts w:asciiTheme="minorHAnsi" w:hAnsiTheme="minorHAnsi" w:cstheme="minorHAnsi"/>
          <w:sz w:val="22"/>
          <w:szCs w:val="22"/>
        </w:rPr>
        <w:t xml:space="preserve"> realizoval alespoň 2 významné zakázky spočívající v operativním leasingu </w:t>
      </w:r>
      <w:r w:rsidRPr="00DD0D26">
        <w:rPr>
          <w:rFonts w:asciiTheme="minorHAnsi" w:hAnsiTheme="minorHAnsi" w:cstheme="minorHAnsi"/>
          <w:sz w:val="22"/>
          <w:szCs w:val="22"/>
        </w:rPr>
        <w:t>vč. servisních služeb záručního a pozáručního servisu</w:t>
      </w:r>
      <w:r>
        <w:rPr>
          <w:rFonts w:asciiTheme="minorHAnsi" w:hAnsiTheme="minorHAnsi" w:cstheme="minorHAnsi"/>
          <w:sz w:val="22"/>
          <w:szCs w:val="22"/>
        </w:rPr>
        <w:t xml:space="preserve"> ve finančním objemu v hodnotě minimálně </w:t>
      </w:r>
      <w:r w:rsidR="00355F1D">
        <w:rPr>
          <w:rFonts w:asciiTheme="minorHAnsi" w:hAnsiTheme="minorHAnsi" w:cstheme="minorHAnsi"/>
          <w:sz w:val="22"/>
          <w:szCs w:val="22"/>
        </w:rPr>
        <w:t>2</w:t>
      </w:r>
      <w:r w:rsidR="00355F1D">
        <w:rPr>
          <w:rFonts w:asciiTheme="minorHAnsi" w:hAnsiTheme="minorHAnsi" w:cstheme="minorHAnsi"/>
          <w:sz w:val="22"/>
          <w:szCs w:val="22"/>
        </w:rPr>
        <w:t> </w:t>
      </w:r>
      <w:r>
        <w:rPr>
          <w:rFonts w:asciiTheme="minorHAnsi" w:hAnsiTheme="minorHAnsi" w:cstheme="minorHAnsi"/>
          <w:sz w:val="22"/>
          <w:szCs w:val="22"/>
        </w:rPr>
        <w:t xml:space="preserve">000 000 Kč bez DPH. </w:t>
      </w:r>
    </w:p>
    <w:p w14:paraId="3306E99A" w14:textId="28CB54EE" w:rsidR="00DD0D26" w:rsidRPr="007B3F17" w:rsidRDefault="00DD0D26" w:rsidP="00F1333E">
      <w:pPr>
        <w:pStyle w:val="Odstavecseseznamem"/>
        <w:numPr>
          <w:ilvl w:val="2"/>
          <w:numId w:val="15"/>
        </w:numPr>
        <w:jc w:val="both"/>
        <w:rPr>
          <w:rFonts w:asciiTheme="minorHAnsi" w:hAnsiTheme="minorHAnsi" w:cstheme="minorHAnsi"/>
          <w:sz w:val="22"/>
          <w:szCs w:val="22"/>
        </w:rPr>
      </w:pPr>
      <w:r w:rsidRPr="007B3F17">
        <w:rPr>
          <w:rFonts w:asciiTheme="minorHAnsi" w:hAnsiTheme="minorHAnsi" w:cstheme="minorHAnsi"/>
          <w:sz w:val="22"/>
          <w:szCs w:val="22"/>
        </w:rPr>
        <w:t>Dodavatel prokáže splnění tohoto kvalifikačního kritéria předložením seznamu realizovaných referenčních zakázek, ve kterém strukturovaně uvede následující údaje vztahující se ke každé referenční zakázce (seznam realizovaných referenčních zakázek musí být dodavatelem zpracován v takových podrobnostech, aby z něj bylo bez jakýchkoliv pochybností zřejmé splnění všech shora uvedených požadavků zadavatele):</w:t>
      </w:r>
    </w:p>
    <w:p w14:paraId="2B3C8CF1" w14:textId="77777777" w:rsidR="00DD0D26" w:rsidRPr="007B3F17" w:rsidRDefault="00DD0D26" w:rsidP="00F1333E">
      <w:pPr>
        <w:pStyle w:val="Default"/>
        <w:numPr>
          <w:ilvl w:val="0"/>
          <w:numId w:val="38"/>
        </w:numPr>
        <w:spacing w:after="60"/>
        <w:jc w:val="both"/>
        <w:rPr>
          <w:rFonts w:asciiTheme="minorHAnsi" w:hAnsiTheme="minorHAnsi" w:cstheme="minorHAnsi"/>
          <w:color w:val="auto"/>
          <w:sz w:val="22"/>
          <w:szCs w:val="22"/>
        </w:rPr>
      </w:pPr>
      <w:r w:rsidRPr="007B3F17">
        <w:rPr>
          <w:rFonts w:asciiTheme="minorHAnsi" w:hAnsiTheme="minorHAnsi" w:cstheme="minorHAnsi"/>
          <w:color w:val="auto"/>
          <w:sz w:val="22"/>
          <w:szCs w:val="22"/>
        </w:rPr>
        <w:t>název referenční zakázky,</w:t>
      </w:r>
    </w:p>
    <w:p w14:paraId="4CF7C4C7" w14:textId="77777777" w:rsidR="00DD0D26" w:rsidRPr="007B3F17" w:rsidRDefault="00DD0D26" w:rsidP="00F1333E">
      <w:pPr>
        <w:pStyle w:val="Default"/>
        <w:numPr>
          <w:ilvl w:val="0"/>
          <w:numId w:val="38"/>
        </w:numPr>
        <w:spacing w:after="60"/>
        <w:jc w:val="both"/>
        <w:rPr>
          <w:rFonts w:asciiTheme="minorHAnsi" w:hAnsiTheme="minorHAnsi" w:cstheme="minorHAnsi"/>
          <w:color w:val="auto"/>
          <w:sz w:val="22"/>
          <w:szCs w:val="22"/>
        </w:rPr>
      </w:pPr>
      <w:r w:rsidRPr="007B3F17">
        <w:rPr>
          <w:rFonts w:asciiTheme="minorHAnsi" w:hAnsiTheme="minorHAnsi" w:cstheme="minorHAnsi"/>
          <w:color w:val="auto"/>
          <w:sz w:val="22"/>
          <w:szCs w:val="22"/>
        </w:rPr>
        <w:t xml:space="preserve">specifikace předmětu referenční zakázky, tj. specifikaci </w:t>
      </w:r>
      <w:r>
        <w:rPr>
          <w:rFonts w:asciiTheme="minorHAnsi" w:hAnsiTheme="minorHAnsi" w:cstheme="minorHAnsi"/>
          <w:color w:val="auto"/>
          <w:sz w:val="22"/>
          <w:szCs w:val="22"/>
        </w:rPr>
        <w:t>dodávek</w:t>
      </w:r>
      <w:r w:rsidRPr="007B3F17">
        <w:rPr>
          <w:rFonts w:asciiTheme="minorHAnsi" w:hAnsiTheme="minorHAnsi" w:cstheme="minorHAnsi"/>
          <w:color w:val="auto"/>
          <w:sz w:val="22"/>
          <w:szCs w:val="22"/>
        </w:rPr>
        <w:t>,</w:t>
      </w:r>
    </w:p>
    <w:p w14:paraId="5844EE38" w14:textId="77777777" w:rsidR="00DD0D26" w:rsidRPr="007B3F17" w:rsidRDefault="00DD0D26" w:rsidP="00F1333E">
      <w:pPr>
        <w:pStyle w:val="Default"/>
        <w:numPr>
          <w:ilvl w:val="0"/>
          <w:numId w:val="38"/>
        </w:numPr>
        <w:spacing w:after="60"/>
        <w:jc w:val="both"/>
        <w:rPr>
          <w:rFonts w:asciiTheme="minorHAnsi" w:hAnsiTheme="minorHAnsi" w:cstheme="minorHAnsi"/>
          <w:color w:val="auto"/>
          <w:sz w:val="22"/>
          <w:szCs w:val="22"/>
        </w:rPr>
      </w:pPr>
      <w:r w:rsidRPr="007B3F17">
        <w:rPr>
          <w:rFonts w:asciiTheme="minorHAnsi" w:hAnsiTheme="minorHAnsi" w:cstheme="minorHAnsi"/>
          <w:color w:val="auto"/>
          <w:sz w:val="22"/>
          <w:szCs w:val="22"/>
        </w:rPr>
        <w:t>finanční rozsah,</w:t>
      </w:r>
    </w:p>
    <w:p w14:paraId="6773B1B5" w14:textId="77777777" w:rsidR="00DD0D26" w:rsidRPr="007B3F17" w:rsidRDefault="00DD0D26" w:rsidP="00F1333E">
      <w:pPr>
        <w:pStyle w:val="Default"/>
        <w:numPr>
          <w:ilvl w:val="0"/>
          <w:numId w:val="38"/>
        </w:numPr>
        <w:spacing w:after="60"/>
        <w:jc w:val="both"/>
        <w:rPr>
          <w:rFonts w:asciiTheme="minorHAnsi" w:hAnsiTheme="minorHAnsi" w:cstheme="minorHAnsi"/>
          <w:color w:val="auto"/>
          <w:sz w:val="22"/>
          <w:szCs w:val="22"/>
        </w:rPr>
      </w:pPr>
      <w:r w:rsidRPr="007B3F17">
        <w:rPr>
          <w:rFonts w:asciiTheme="minorHAnsi" w:hAnsiTheme="minorHAnsi" w:cstheme="minorHAnsi"/>
          <w:color w:val="auto"/>
          <w:sz w:val="22"/>
          <w:szCs w:val="22"/>
        </w:rPr>
        <w:t xml:space="preserve">dobu plnění dle skutečnosti, tj. den, měsíc, rok v časovém rozmezí od-do, </w:t>
      </w:r>
    </w:p>
    <w:p w14:paraId="5C756503" w14:textId="77777777" w:rsidR="00DD0D26" w:rsidRPr="007B3F17" w:rsidRDefault="00DD0D26" w:rsidP="00F1333E">
      <w:pPr>
        <w:pStyle w:val="Default"/>
        <w:numPr>
          <w:ilvl w:val="0"/>
          <w:numId w:val="38"/>
        </w:numPr>
        <w:spacing w:after="60"/>
        <w:jc w:val="both"/>
        <w:rPr>
          <w:rFonts w:asciiTheme="minorHAnsi" w:hAnsiTheme="minorHAnsi" w:cstheme="minorHAnsi"/>
          <w:color w:val="auto"/>
          <w:sz w:val="22"/>
          <w:szCs w:val="22"/>
        </w:rPr>
      </w:pPr>
      <w:r w:rsidRPr="007B3F17">
        <w:rPr>
          <w:rFonts w:asciiTheme="minorHAnsi" w:hAnsiTheme="minorHAnsi" w:cstheme="minorHAnsi"/>
          <w:color w:val="auto"/>
          <w:sz w:val="22"/>
          <w:szCs w:val="22"/>
        </w:rPr>
        <w:t>subjekt, kterému byly dodávky poskytovány (název, sídlo, IČO, kontaktní spojení – e-mail, telefon).</w:t>
      </w:r>
    </w:p>
    <w:p w14:paraId="1EB11263" w14:textId="6A157CF1" w:rsidR="00DD0D26" w:rsidRPr="007B3F17" w:rsidRDefault="00DD0D26" w:rsidP="00F1333E">
      <w:pPr>
        <w:pStyle w:val="Odstavecseseznamem"/>
        <w:numPr>
          <w:ilvl w:val="2"/>
          <w:numId w:val="15"/>
        </w:numPr>
        <w:jc w:val="both"/>
        <w:rPr>
          <w:rFonts w:asciiTheme="minorHAnsi" w:hAnsiTheme="minorHAnsi" w:cstheme="minorHAnsi"/>
          <w:sz w:val="22"/>
          <w:szCs w:val="22"/>
        </w:rPr>
      </w:pPr>
      <w:r w:rsidRPr="007B3F17">
        <w:rPr>
          <w:rFonts w:asciiTheme="minorHAnsi" w:hAnsiTheme="minorHAnsi" w:cstheme="minorHAnsi"/>
          <w:sz w:val="22"/>
          <w:szCs w:val="22"/>
        </w:rPr>
        <w:t>Prokazuje-li dodavatel splnění tohoto kritéria předložením referenční zakázky, kterou realizoval společně s jinými dodavateli nebo jako poddodavatel, je třeba, aby dodavatel prokázal, že v rámci referenční zakázky provedl požadovaný objem.</w:t>
      </w:r>
    </w:p>
    <w:p w14:paraId="004BF4C0" w14:textId="482783D8" w:rsidR="00DD0D26" w:rsidRPr="007B3F17" w:rsidRDefault="00DD0D26" w:rsidP="00933316">
      <w:pPr>
        <w:pStyle w:val="Odstavecseseznamem"/>
        <w:numPr>
          <w:ilvl w:val="2"/>
          <w:numId w:val="15"/>
        </w:numPr>
        <w:jc w:val="both"/>
        <w:rPr>
          <w:rFonts w:asciiTheme="minorHAnsi" w:hAnsiTheme="minorHAnsi" w:cstheme="minorHAnsi"/>
          <w:sz w:val="22"/>
          <w:szCs w:val="22"/>
        </w:rPr>
      </w:pPr>
      <w:r w:rsidRPr="007B3F17">
        <w:rPr>
          <w:rFonts w:asciiTheme="minorHAnsi" w:hAnsiTheme="minorHAnsi" w:cstheme="minorHAnsi"/>
          <w:sz w:val="22"/>
          <w:szCs w:val="22"/>
        </w:rPr>
        <w:t xml:space="preserve">Splnění požadavků na technickou kvalifikaci může účastník prokázat předložením čestného prohlášení, z jehož obsahu bude zřejmé, že účastník splňuje výše uvedená kritéria technické kvalifikace. Vzor tohoto čestného prohlášení je </w:t>
      </w:r>
      <w:r w:rsidRPr="00F1333E">
        <w:rPr>
          <w:rFonts w:asciiTheme="minorHAnsi" w:hAnsiTheme="minorHAnsi" w:cstheme="minorHAnsi"/>
          <w:sz w:val="22"/>
          <w:szCs w:val="22"/>
        </w:rPr>
        <w:t>uveden v příloze č. 1 KD</w:t>
      </w:r>
      <w:r w:rsidRPr="007B3F17">
        <w:rPr>
          <w:rFonts w:asciiTheme="minorHAnsi" w:hAnsiTheme="minorHAnsi" w:cstheme="minorHAnsi"/>
          <w:sz w:val="22"/>
          <w:szCs w:val="22"/>
        </w:rPr>
        <w:t xml:space="preserve"> této zadávací dokumentace</w:t>
      </w:r>
      <w:r w:rsidR="004945FB">
        <w:rPr>
          <w:rFonts w:asciiTheme="minorHAnsi" w:hAnsiTheme="minorHAnsi" w:cstheme="minorHAnsi"/>
          <w:sz w:val="22"/>
          <w:szCs w:val="22"/>
        </w:rPr>
        <w:t>.</w:t>
      </w:r>
    </w:p>
    <w:p w14:paraId="737228C8" w14:textId="549713D9" w:rsidR="00463160" w:rsidRPr="007B3F17" w:rsidRDefault="00463160" w:rsidP="00EA08F8">
      <w:pPr>
        <w:pStyle w:val="Odstavecseseznamem"/>
        <w:numPr>
          <w:ilvl w:val="0"/>
          <w:numId w:val="15"/>
        </w:numPr>
        <w:pBdr>
          <w:top w:val="single" w:sz="2" w:space="1" w:color="auto"/>
          <w:left w:val="single" w:sz="2" w:space="4" w:color="auto"/>
          <w:bottom w:val="single" w:sz="2" w:space="1" w:color="auto"/>
          <w:right w:val="single" w:sz="2" w:space="4" w:color="auto"/>
        </w:pBdr>
        <w:shd w:val="clear" w:color="auto" w:fill="D9D9D9"/>
        <w:spacing w:before="240"/>
        <w:jc w:val="both"/>
        <w:rPr>
          <w:rFonts w:asciiTheme="minorHAnsi" w:hAnsiTheme="minorHAnsi" w:cstheme="minorHAnsi"/>
          <w:b/>
          <w:bCs/>
          <w:sz w:val="22"/>
          <w:szCs w:val="22"/>
        </w:rPr>
      </w:pPr>
      <w:r w:rsidRPr="007B3F17">
        <w:rPr>
          <w:rFonts w:asciiTheme="minorHAnsi" w:hAnsiTheme="minorHAnsi" w:cstheme="minorHAnsi"/>
          <w:b/>
          <w:bCs/>
          <w:sz w:val="22"/>
          <w:szCs w:val="22"/>
        </w:rPr>
        <w:t>Zvláštní způsoby prokazování kvalifikace</w:t>
      </w:r>
    </w:p>
    <w:p w14:paraId="1D3C5B42" w14:textId="1CB27E34" w:rsidR="00463160" w:rsidRPr="007B3F17" w:rsidRDefault="008D5CA9" w:rsidP="00EE5686">
      <w:pPr>
        <w:pStyle w:val="Textodstavce"/>
        <w:numPr>
          <w:ilvl w:val="0"/>
          <w:numId w:val="0"/>
        </w:numPr>
        <w:spacing w:before="0" w:after="60"/>
        <w:rPr>
          <w:rFonts w:asciiTheme="minorHAnsi" w:hAnsiTheme="minorHAnsi" w:cstheme="minorHAnsi"/>
          <w:sz w:val="22"/>
          <w:szCs w:val="22"/>
        </w:rPr>
      </w:pPr>
      <w:r w:rsidRPr="007B3F17">
        <w:rPr>
          <w:rFonts w:asciiTheme="minorHAnsi" w:hAnsiTheme="minorHAnsi" w:cstheme="minorHAnsi"/>
          <w:sz w:val="22"/>
          <w:szCs w:val="22"/>
        </w:rPr>
        <w:t>Účastníci</w:t>
      </w:r>
      <w:r w:rsidR="00463160" w:rsidRPr="007B3F17">
        <w:rPr>
          <w:rFonts w:asciiTheme="minorHAnsi" w:hAnsiTheme="minorHAnsi" w:cstheme="minorHAnsi"/>
          <w:sz w:val="22"/>
          <w:szCs w:val="22"/>
        </w:rPr>
        <w:t xml:space="preserve"> zapsaní v seznamu kvalifikovaných dodavatelů mohou ve své nabídce předložit výpis ze seznamu kvalifikovaných dodavatelů dle § 228 zákona. Tento výpis nahrazuje doklad prokazující a) profesní způsobilost podle § 77 zákona v tom rozsahu, v jakém údaje ve výpisu ze seznamu kvalifikovaných dodavatelů prokazují splnění kritérií profesní způsobilosti, a b) základní způsobilost podle § 74 zákona.</w:t>
      </w:r>
    </w:p>
    <w:p w14:paraId="39CD4E15" w14:textId="745E3B62" w:rsidR="00463160" w:rsidRPr="007B3F17" w:rsidRDefault="00463160" w:rsidP="00EE5686">
      <w:pPr>
        <w:pStyle w:val="Textodstavce"/>
        <w:numPr>
          <w:ilvl w:val="0"/>
          <w:numId w:val="0"/>
        </w:numPr>
        <w:spacing w:before="0" w:after="60"/>
        <w:rPr>
          <w:rFonts w:asciiTheme="minorHAnsi" w:hAnsiTheme="minorHAnsi" w:cstheme="minorHAnsi"/>
          <w:sz w:val="22"/>
          <w:szCs w:val="22"/>
        </w:rPr>
      </w:pPr>
      <w:r w:rsidRPr="007B3F17">
        <w:rPr>
          <w:rFonts w:asciiTheme="minorHAnsi" w:hAnsiTheme="minorHAnsi" w:cstheme="minorHAnsi"/>
          <w:sz w:val="22"/>
          <w:szCs w:val="22"/>
        </w:rPr>
        <w:t>Zadavatel je povinen přijmout výpis ze seznamu kvalifikovaných dodavatelů, pokud k poslednímu dni, ke kterému má být prokázána základní způsobilost nebo profesní způsobilost, není výpis ze seznamu kvalifikovaných dodavatelů starší než 3 měsíce. Zadavatel nemusí přijmout výpis ze seznamu kvalifikovaných dodavatelů, na kterém je</w:t>
      </w:r>
      <w:r w:rsidR="0068353C" w:rsidRPr="007B3F17">
        <w:rPr>
          <w:rFonts w:asciiTheme="minorHAnsi" w:hAnsiTheme="minorHAnsi" w:cstheme="minorHAnsi"/>
          <w:sz w:val="22"/>
          <w:szCs w:val="22"/>
        </w:rPr>
        <w:t> </w:t>
      </w:r>
      <w:r w:rsidRPr="007B3F17">
        <w:rPr>
          <w:rFonts w:asciiTheme="minorHAnsi" w:hAnsiTheme="minorHAnsi" w:cstheme="minorHAnsi"/>
          <w:sz w:val="22"/>
          <w:szCs w:val="22"/>
        </w:rPr>
        <w:t>vyznačeno zahájení řízení podle § 231 odst. 3 zákona.</w:t>
      </w:r>
    </w:p>
    <w:p w14:paraId="14395638" w14:textId="31EB22B6" w:rsidR="00463160" w:rsidRPr="007B3F17" w:rsidRDefault="00463160" w:rsidP="00EE5686">
      <w:pPr>
        <w:pStyle w:val="Textodstavce"/>
        <w:numPr>
          <w:ilvl w:val="0"/>
          <w:numId w:val="0"/>
        </w:numPr>
        <w:spacing w:before="0" w:after="60"/>
        <w:rPr>
          <w:rFonts w:asciiTheme="minorHAnsi" w:hAnsiTheme="minorHAnsi" w:cstheme="minorHAnsi"/>
          <w:sz w:val="22"/>
          <w:szCs w:val="22"/>
        </w:rPr>
      </w:pPr>
      <w:r w:rsidRPr="007B3F17">
        <w:rPr>
          <w:rFonts w:asciiTheme="minorHAnsi" w:hAnsiTheme="minorHAnsi" w:cstheme="minorHAnsi"/>
          <w:sz w:val="22"/>
          <w:szCs w:val="22"/>
        </w:rPr>
        <w:t xml:space="preserve">Stejně jako výpis ze seznamu kvalifikovaných dodavatelů může </w:t>
      </w:r>
      <w:r w:rsidR="007657BC" w:rsidRPr="007B3F17">
        <w:rPr>
          <w:rFonts w:asciiTheme="minorHAnsi" w:hAnsiTheme="minorHAnsi" w:cstheme="minorHAnsi"/>
          <w:sz w:val="22"/>
          <w:szCs w:val="22"/>
        </w:rPr>
        <w:t>účastník</w:t>
      </w:r>
      <w:r w:rsidRPr="007B3F17">
        <w:rPr>
          <w:rFonts w:asciiTheme="minorHAnsi" w:hAnsiTheme="minorHAnsi" w:cstheme="minorHAnsi"/>
          <w:sz w:val="22"/>
          <w:szCs w:val="22"/>
        </w:rPr>
        <w:t xml:space="preserve"> prokázat kvalifikaci osvědčením, které pochází z jiného členského státu, v němž má </w:t>
      </w:r>
      <w:r w:rsidR="00B16F43" w:rsidRPr="007B3F17">
        <w:rPr>
          <w:rFonts w:asciiTheme="minorHAnsi" w:hAnsiTheme="minorHAnsi" w:cstheme="minorHAnsi"/>
          <w:sz w:val="22"/>
          <w:szCs w:val="22"/>
        </w:rPr>
        <w:t>účastník</w:t>
      </w:r>
      <w:r w:rsidRPr="007B3F17">
        <w:rPr>
          <w:rFonts w:asciiTheme="minorHAnsi" w:hAnsiTheme="minorHAnsi" w:cstheme="minorHAnsi"/>
          <w:sz w:val="22"/>
          <w:szCs w:val="22"/>
        </w:rPr>
        <w:t xml:space="preserve"> sídlo, a které je obdobou výpisu ze seznamu kvalifikovaných dodavatelů.</w:t>
      </w:r>
    </w:p>
    <w:p w14:paraId="763A62FF" w14:textId="26C42277" w:rsidR="00463160" w:rsidRPr="007B3F17" w:rsidRDefault="00463160" w:rsidP="006E118E">
      <w:pPr>
        <w:pStyle w:val="Odstavecseseznamem"/>
        <w:numPr>
          <w:ilvl w:val="1"/>
          <w:numId w:val="16"/>
        </w:numPr>
        <w:spacing w:before="120" w:after="60"/>
        <w:ind w:left="567" w:hanging="567"/>
        <w:contextualSpacing w:val="0"/>
        <w:jc w:val="both"/>
        <w:rPr>
          <w:rFonts w:asciiTheme="minorHAnsi" w:hAnsiTheme="minorHAnsi" w:cstheme="minorHAnsi"/>
          <w:b/>
          <w:sz w:val="22"/>
          <w:szCs w:val="22"/>
          <w:u w:val="single"/>
        </w:rPr>
      </w:pPr>
      <w:r w:rsidRPr="007B3F17">
        <w:rPr>
          <w:rFonts w:asciiTheme="minorHAnsi" w:hAnsiTheme="minorHAnsi" w:cstheme="minorHAnsi"/>
          <w:b/>
          <w:sz w:val="22"/>
          <w:szCs w:val="22"/>
          <w:u w:val="single"/>
        </w:rPr>
        <w:t>Systém certifikovaných dodavatelů</w:t>
      </w:r>
    </w:p>
    <w:p w14:paraId="21D1A74E" w14:textId="10152AC4" w:rsidR="00463160" w:rsidRPr="007B3F17" w:rsidRDefault="00463160" w:rsidP="00EE5686">
      <w:pPr>
        <w:pStyle w:val="NormalJustified"/>
        <w:spacing w:after="60"/>
        <w:rPr>
          <w:rFonts w:asciiTheme="minorHAnsi" w:hAnsiTheme="minorHAnsi" w:cstheme="minorHAnsi"/>
          <w:kern w:val="0"/>
          <w:sz w:val="22"/>
          <w:szCs w:val="22"/>
        </w:rPr>
      </w:pPr>
      <w:r w:rsidRPr="007B3F17">
        <w:rPr>
          <w:rFonts w:asciiTheme="minorHAnsi" w:hAnsiTheme="minorHAnsi" w:cstheme="minorHAnsi"/>
          <w:kern w:val="0"/>
          <w:sz w:val="22"/>
          <w:szCs w:val="22"/>
        </w:rPr>
        <w:t xml:space="preserve">Platným certifikátem vydaným v rámci schváleného systému certifikovaných dodavatelů dle § 233 a násl. zákona lze prokázat kvalifikaci v zadávacím řízení. Má se za to, že </w:t>
      </w:r>
      <w:r w:rsidR="006C0B69" w:rsidRPr="007B3F17">
        <w:rPr>
          <w:rFonts w:asciiTheme="minorHAnsi" w:hAnsiTheme="minorHAnsi" w:cstheme="minorHAnsi"/>
          <w:kern w:val="0"/>
          <w:sz w:val="22"/>
          <w:szCs w:val="22"/>
        </w:rPr>
        <w:t>účastník</w:t>
      </w:r>
      <w:r w:rsidRPr="007B3F17">
        <w:rPr>
          <w:rFonts w:asciiTheme="minorHAnsi" w:hAnsiTheme="minorHAnsi" w:cstheme="minorHAnsi"/>
          <w:kern w:val="0"/>
          <w:sz w:val="22"/>
          <w:szCs w:val="22"/>
        </w:rPr>
        <w:t xml:space="preserve"> je kvalifikovaný v rozsahu uvedeném na</w:t>
      </w:r>
      <w:r w:rsidR="006D63FA" w:rsidRPr="007B3F17">
        <w:rPr>
          <w:rFonts w:asciiTheme="minorHAnsi" w:hAnsiTheme="minorHAnsi" w:cstheme="minorHAnsi"/>
          <w:kern w:val="0"/>
          <w:sz w:val="22"/>
          <w:szCs w:val="22"/>
        </w:rPr>
        <w:t> </w:t>
      </w:r>
      <w:r w:rsidRPr="007B3F17">
        <w:rPr>
          <w:rFonts w:asciiTheme="minorHAnsi" w:hAnsiTheme="minorHAnsi" w:cstheme="minorHAnsi"/>
          <w:kern w:val="0"/>
          <w:sz w:val="22"/>
          <w:szCs w:val="22"/>
        </w:rPr>
        <w:t>certifikátu.</w:t>
      </w:r>
    </w:p>
    <w:p w14:paraId="02981C9B" w14:textId="5342FCD7" w:rsidR="00463160" w:rsidRPr="007B3F17" w:rsidRDefault="00463160" w:rsidP="00EE5686">
      <w:pPr>
        <w:pStyle w:val="NormalJustified"/>
        <w:spacing w:after="60"/>
        <w:rPr>
          <w:rFonts w:asciiTheme="minorHAnsi" w:hAnsiTheme="minorHAnsi" w:cstheme="minorHAnsi"/>
          <w:kern w:val="0"/>
          <w:sz w:val="22"/>
          <w:szCs w:val="22"/>
        </w:rPr>
      </w:pPr>
      <w:r w:rsidRPr="007B3F17">
        <w:rPr>
          <w:rFonts w:asciiTheme="minorHAnsi" w:hAnsiTheme="minorHAnsi" w:cstheme="minorHAnsi"/>
          <w:kern w:val="0"/>
          <w:sz w:val="22"/>
          <w:szCs w:val="22"/>
        </w:rPr>
        <w:t>Zadavatel bez zvláštních důvodů nezpochybňuje údaje uvedené v certifikátu. Před uzavřením smlouvy lze po</w:t>
      </w:r>
      <w:r w:rsidR="006D63FA" w:rsidRPr="007B3F17">
        <w:rPr>
          <w:rFonts w:asciiTheme="minorHAnsi" w:hAnsiTheme="minorHAnsi" w:cstheme="minorHAnsi"/>
          <w:kern w:val="0"/>
          <w:sz w:val="22"/>
          <w:szCs w:val="22"/>
        </w:rPr>
        <w:t> </w:t>
      </w:r>
      <w:r w:rsidR="002C4362" w:rsidRPr="007B3F17">
        <w:rPr>
          <w:rFonts w:asciiTheme="minorHAnsi" w:hAnsiTheme="minorHAnsi" w:cstheme="minorHAnsi"/>
          <w:kern w:val="0"/>
          <w:sz w:val="22"/>
          <w:szCs w:val="22"/>
        </w:rPr>
        <w:t>účastníkovi/</w:t>
      </w:r>
      <w:r w:rsidRPr="007B3F17">
        <w:rPr>
          <w:rFonts w:asciiTheme="minorHAnsi" w:hAnsiTheme="minorHAnsi" w:cstheme="minorHAnsi"/>
          <w:kern w:val="0"/>
          <w:sz w:val="22"/>
          <w:szCs w:val="22"/>
        </w:rPr>
        <w:t>dodavateli, který prokázal kvalifikaci certifikátem, požadovat předložení dokladů podle § 74 odst. 1 písm. b) až</w:t>
      </w:r>
      <w:r w:rsidR="006D63FA" w:rsidRPr="007B3F17">
        <w:rPr>
          <w:rFonts w:asciiTheme="minorHAnsi" w:hAnsiTheme="minorHAnsi" w:cstheme="minorHAnsi"/>
          <w:kern w:val="0"/>
          <w:sz w:val="22"/>
          <w:szCs w:val="22"/>
        </w:rPr>
        <w:t> </w:t>
      </w:r>
      <w:r w:rsidRPr="007B3F17">
        <w:rPr>
          <w:rFonts w:asciiTheme="minorHAnsi" w:hAnsiTheme="minorHAnsi" w:cstheme="minorHAnsi"/>
          <w:kern w:val="0"/>
          <w:sz w:val="22"/>
          <w:szCs w:val="22"/>
        </w:rPr>
        <w:t>d) zákona.</w:t>
      </w:r>
    </w:p>
    <w:p w14:paraId="208E210F" w14:textId="6F6333FF" w:rsidR="00463160" w:rsidRPr="007B3F17" w:rsidRDefault="00463160" w:rsidP="00EE5686">
      <w:pPr>
        <w:pStyle w:val="NormalJustified"/>
        <w:spacing w:after="60"/>
        <w:rPr>
          <w:rFonts w:asciiTheme="minorHAnsi" w:hAnsiTheme="minorHAnsi" w:cstheme="minorHAnsi"/>
          <w:kern w:val="0"/>
          <w:sz w:val="22"/>
          <w:szCs w:val="22"/>
        </w:rPr>
      </w:pPr>
      <w:r w:rsidRPr="007B3F17">
        <w:rPr>
          <w:rFonts w:asciiTheme="minorHAnsi" w:hAnsiTheme="minorHAnsi" w:cstheme="minorHAnsi"/>
          <w:kern w:val="0"/>
          <w:sz w:val="22"/>
          <w:szCs w:val="22"/>
        </w:rPr>
        <w:t xml:space="preserve">Stejně jako certifikátem může </w:t>
      </w:r>
      <w:r w:rsidR="002C4362" w:rsidRPr="007B3F17">
        <w:rPr>
          <w:rFonts w:asciiTheme="minorHAnsi" w:hAnsiTheme="minorHAnsi" w:cstheme="minorHAnsi"/>
          <w:kern w:val="0"/>
          <w:sz w:val="22"/>
          <w:szCs w:val="22"/>
        </w:rPr>
        <w:t>účastník</w:t>
      </w:r>
      <w:r w:rsidRPr="007B3F17">
        <w:rPr>
          <w:rFonts w:asciiTheme="minorHAnsi" w:hAnsiTheme="minorHAnsi" w:cstheme="minorHAnsi"/>
          <w:kern w:val="0"/>
          <w:sz w:val="22"/>
          <w:szCs w:val="22"/>
        </w:rPr>
        <w:t xml:space="preserve"> prokázat kvalifikaci osvědčením, které pochází z jiného členského státu, v</w:t>
      </w:r>
      <w:r w:rsidR="006D63FA" w:rsidRPr="007B3F17">
        <w:rPr>
          <w:rFonts w:asciiTheme="minorHAnsi" w:hAnsiTheme="minorHAnsi" w:cstheme="minorHAnsi"/>
          <w:kern w:val="0"/>
          <w:sz w:val="22"/>
          <w:szCs w:val="22"/>
        </w:rPr>
        <w:t> </w:t>
      </w:r>
      <w:r w:rsidRPr="007B3F17">
        <w:rPr>
          <w:rFonts w:asciiTheme="minorHAnsi" w:hAnsiTheme="minorHAnsi" w:cstheme="minorHAnsi"/>
          <w:kern w:val="0"/>
          <w:sz w:val="22"/>
          <w:szCs w:val="22"/>
        </w:rPr>
        <w:t xml:space="preserve">němž má </w:t>
      </w:r>
      <w:r w:rsidR="003E29FC" w:rsidRPr="007B3F17">
        <w:rPr>
          <w:rFonts w:asciiTheme="minorHAnsi" w:hAnsiTheme="minorHAnsi" w:cstheme="minorHAnsi"/>
          <w:kern w:val="0"/>
          <w:sz w:val="22"/>
          <w:szCs w:val="22"/>
        </w:rPr>
        <w:t>účastník</w:t>
      </w:r>
      <w:r w:rsidRPr="007B3F17">
        <w:rPr>
          <w:rFonts w:asciiTheme="minorHAnsi" w:hAnsiTheme="minorHAnsi" w:cstheme="minorHAnsi"/>
          <w:kern w:val="0"/>
          <w:sz w:val="22"/>
          <w:szCs w:val="22"/>
        </w:rPr>
        <w:t xml:space="preserve"> sídlo, a které je obdobou certifikátu vydaného v rámci systému certifikovaných dodavatelů.</w:t>
      </w:r>
    </w:p>
    <w:p w14:paraId="44879A60" w14:textId="7F8748FB" w:rsidR="00463160" w:rsidRPr="007B3F17" w:rsidRDefault="00463160" w:rsidP="006E118E">
      <w:pPr>
        <w:pStyle w:val="Odstavecseseznamem"/>
        <w:numPr>
          <w:ilvl w:val="1"/>
          <w:numId w:val="16"/>
        </w:numPr>
        <w:spacing w:before="120" w:after="60"/>
        <w:ind w:left="567" w:hanging="567"/>
        <w:contextualSpacing w:val="0"/>
        <w:jc w:val="both"/>
        <w:rPr>
          <w:rFonts w:asciiTheme="minorHAnsi" w:hAnsiTheme="minorHAnsi" w:cstheme="minorHAnsi"/>
          <w:b/>
          <w:sz w:val="22"/>
          <w:szCs w:val="22"/>
          <w:u w:val="single"/>
        </w:rPr>
      </w:pPr>
      <w:r w:rsidRPr="007B3F17">
        <w:rPr>
          <w:rFonts w:asciiTheme="minorHAnsi" w:hAnsiTheme="minorHAnsi" w:cstheme="minorHAnsi"/>
          <w:b/>
          <w:sz w:val="22"/>
          <w:szCs w:val="22"/>
          <w:u w:val="single"/>
        </w:rPr>
        <w:t>Prokazování kvalifikace získané v zahraničí</w:t>
      </w:r>
    </w:p>
    <w:p w14:paraId="50EB0AF8" w14:textId="53C3E9EC" w:rsidR="00463160" w:rsidRPr="007B3F17" w:rsidRDefault="00463160" w:rsidP="00EE5686">
      <w:pPr>
        <w:pStyle w:val="Textodstavce"/>
        <w:numPr>
          <w:ilvl w:val="0"/>
          <w:numId w:val="0"/>
        </w:numPr>
        <w:spacing w:before="0" w:after="60"/>
        <w:rPr>
          <w:rFonts w:asciiTheme="minorHAnsi" w:hAnsiTheme="minorHAnsi" w:cstheme="minorHAnsi"/>
          <w:sz w:val="22"/>
          <w:szCs w:val="22"/>
        </w:rPr>
      </w:pPr>
      <w:r w:rsidRPr="007B3F17">
        <w:rPr>
          <w:rFonts w:asciiTheme="minorHAnsi" w:hAnsiTheme="minorHAnsi" w:cstheme="minorHAnsi"/>
          <w:sz w:val="22"/>
          <w:szCs w:val="22"/>
        </w:rPr>
        <w:t>V případě, že byla kvalifikace získána v zahraničí, prokazuje se doklady vydanými podle právního řádu země, ve</w:t>
      </w:r>
      <w:r w:rsidR="006D63FA" w:rsidRPr="007B3F17">
        <w:rPr>
          <w:rFonts w:asciiTheme="minorHAnsi" w:hAnsiTheme="minorHAnsi" w:cstheme="minorHAnsi"/>
          <w:sz w:val="22"/>
          <w:szCs w:val="22"/>
        </w:rPr>
        <w:t> </w:t>
      </w:r>
      <w:r w:rsidRPr="007B3F17">
        <w:rPr>
          <w:rFonts w:asciiTheme="minorHAnsi" w:hAnsiTheme="minorHAnsi" w:cstheme="minorHAnsi"/>
          <w:sz w:val="22"/>
          <w:szCs w:val="22"/>
        </w:rPr>
        <w:t xml:space="preserve">které byla získána, a to v rozsahu požadovaném zadavatelem. </w:t>
      </w:r>
    </w:p>
    <w:p w14:paraId="6410B3CB" w14:textId="397AC907" w:rsidR="00463160" w:rsidRPr="007B3F17" w:rsidRDefault="00463160" w:rsidP="00EE5686">
      <w:pPr>
        <w:pStyle w:val="Textodstavce"/>
        <w:numPr>
          <w:ilvl w:val="0"/>
          <w:numId w:val="0"/>
        </w:numPr>
        <w:spacing w:before="0" w:after="60"/>
        <w:rPr>
          <w:rFonts w:asciiTheme="minorHAnsi" w:hAnsiTheme="minorHAnsi" w:cstheme="minorHAnsi"/>
          <w:sz w:val="22"/>
          <w:szCs w:val="22"/>
        </w:rPr>
      </w:pPr>
      <w:r w:rsidRPr="007B3F17">
        <w:rPr>
          <w:rFonts w:asciiTheme="minorHAnsi" w:hAnsiTheme="minorHAnsi" w:cstheme="minorHAnsi"/>
          <w:sz w:val="22"/>
          <w:szCs w:val="22"/>
        </w:rPr>
        <w:lastRenderedPageBreak/>
        <w:t xml:space="preserve">Doklady prokazující splnění kvalifikace získané v zahraničí předkládá </w:t>
      </w:r>
      <w:r w:rsidR="003E29FC" w:rsidRPr="007B3F17">
        <w:rPr>
          <w:rFonts w:asciiTheme="minorHAnsi" w:hAnsiTheme="minorHAnsi" w:cstheme="minorHAnsi"/>
          <w:sz w:val="22"/>
          <w:szCs w:val="22"/>
        </w:rPr>
        <w:t>účastník</w:t>
      </w:r>
      <w:r w:rsidRPr="007B3F17">
        <w:rPr>
          <w:rFonts w:asciiTheme="minorHAnsi" w:hAnsiTheme="minorHAnsi" w:cstheme="minorHAnsi"/>
          <w:sz w:val="22"/>
          <w:szCs w:val="22"/>
        </w:rPr>
        <w:t xml:space="preserve"> v původním jazyce </w:t>
      </w:r>
      <w:r w:rsidRPr="007B3F17">
        <w:rPr>
          <w:rFonts w:asciiTheme="minorHAnsi" w:hAnsiTheme="minorHAnsi" w:cstheme="minorHAnsi"/>
          <w:sz w:val="22"/>
          <w:szCs w:val="22"/>
        </w:rPr>
        <w:br w:type="textWrapping" w:clear="all"/>
        <w:t>s připojením jejich překladu do českého jazyka. Povinnost připojit k dokladům překlad do českého jazyka se</w:t>
      </w:r>
      <w:r w:rsidR="00454A71" w:rsidRPr="007B3F17">
        <w:rPr>
          <w:rFonts w:asciiTheme="minorHAnsi" w:hAnsiTheme="minorHAnsi" w:cstheme="minorHAnsi"/>
          <w:sz w:val="22"/>
          <w:szCs w:val="22"/>
        </w:rPr>
        <w:t> </w:t>
      </w:r>
      <w:r w:rsidRPr="007B3F17">
        <w:rPr>
          <w:rFonts w:asciiTheme="minorHAnsi" w:hAnsiTheme="minorHAnsi" w:cstheme="minorHAnsi"/>
          <w:sz w:val="22"/>
          <w:szCs w:val="22"/>
        </w:rPr>
        <w:t>nevztahuje na doklady ve slovenském jazyce a v případě dokladů o vzdělání na doklady v latinském jazyce.</w:t>
      </w:r>
    </w:p>
    <w:p w14:paraId="5A9BCE4C" w14:textId="77777777" w:rsidR="00463160" w:rsidRPr="007B3F17" w:rsidRDefault="00463160" w:rsidP="006E118E">
      <w:pPr>
        <w:pStyle w:val="Odstavecseseznamem"/>
        <w:numPr>
          <w:ilvl w:val="1"/>
          <w:numId w:val="16"/>
        </w:numPr>
        <w:spacing w:before="120" w:after="60"/>
        <w:ind w:left="567" w:hanging="567"/>
        <w:contextualSpacing w:val="0"/>
        <w:jc w:val="both"/>
        <w:rPr>
          <w:rFonts w:asciiTheme="minorHAnsi" w:hAnsiTheme="minorHAnsi" w:cstheme="minorHAnsi"/>
          <w:b/>
          <w:sz w:val="22"/>
          <w:szCs w:val="22"/>
          <w:u w:val="single"/>
        </w:rPr>
      </w:pPr>
      <w:r w:rsidRPr="007B3F17">
        <w:rPr>
          <w:rFonts w:asciiTheme="minorHAnsi" w:hAnsiTheme="minorHAnsi" w:cstheme="minorHAnsi"/>
          <w:b/>
          <w:sz w:val="22"/>
          <w:szCs w:val="22"/>
          <w:u w:val="single"/>
        </w:rPr>
        <w:t>Prokázání kvalifikace prostřednictvím jiných osob</w:t>
      </w:r>
    </w:p>
    <w:p w14:paraId="264626EF" w14:textId="2E5A31DE" w:rsidR="00463160" w:rsidRPr="007B3F17" w:rsidRDefault="00807E66" w:rsidP="00EE5686">
      <w:pPr>
        <w:pStyle w:val="NormalJustified"/>
        <w:spacing w:after="60"/>
        <w:rPr>
          <w:rFonts w:asciiTheme="minorHAnsi" w:hAnsiTheme="minorHAnsi" w:cstheme="minorHAnsi"/>
          <w:sz w:val="22"/>
          <w:szCs w:val="22"/>
        </w:rPr>
      </w:pPr>
      <w:r w:rsidRPr="007B3F17">
        <w:rPr>
          <w:rFonts w:asciiTheme="minorHAnsi" w:hAnsiTheme="minorHAnsi" w:cstheme="minorHAnsi"/>
          <w:sz w:val="22"/>
          <w:szCs w:val="22"/>
        </w:rPr>
        <w:t>Účastník</w:t>
      </w:r>
      <w:r w:rsidR="00463160" w:rsidRPr="007B3F17">
        <w:rPr>
          <w:rFonts w:asciiTheme="minorHAnsi" w:hAnsiTheme="minorHAnsi" w:cstheme="minorHAnsi"/>
          <w:sz w:val="22"/>
          <w:szCs w:val="22"/>
        </w:rPr>
        <w:t xml:space="preserve"> může ekonomickou kvalifikaci, technickou kvalifikaci nebo profesní způsobilost s výjimkou kritéria podle § 77 odst. 1</w:t>
      </w:r>
      <w:r w:rsidR="001A4787">
        <w:rPr>
          <w:rFonts w:asciiTheme="minorHAnsi" w:hAnsiTheme="minorHAnsi" w:cstheme="minorHAnsi"/>
          <w:sz w:val="22"/>
          <w:szCs w:val="22"/>
        </w:rPr>
        <w:t xml:space="preserve"> zákona</w:t>
      </w:r>
      <w:r w:rsidR="00463160" w:rsidRPr="007B3F17">
        <w:rPr>
          <w:rFonts w:asciiTheme="minorHAnsi" w:hAnsiTheme="minorHAnsi" w:cstheme="minorHAnsi"/>
          <w:sz w:val="22"/>
          <w:szCs w:val="22"/>
        </w:rPr>
        <w:t xml:space="preserve"> požadovanou zadavatelem prokázat prostřednictvím jiných osob. </w:t>
      </w:r>
      <w:r w:rsidRPr="007B3F17">
        <w:rPr>
          <w:rFonts w:asciiTheme="minorHAnsi" w:hAnsiTheme="minorHAnsi" w:cstheme="minorHAnsi"/>
          <w:sz w:val="22"/>
          <w:szCs w:val="22"/>
        </w:rPr>
        <w:t>Účastník</w:t>
      </w:r>
      <w:r w:rsidR="00463160" w:rsidRPr="007B3F17">
        <w:rPr>
          <w:rFonts w:asciiTheme="minorHAnsi" w:hAnsiTheme="minorHAnsi" w:cstheme="minorHAnsi"/>
          <w:sz w:val="22"/>
          <w:szCs w:val="22"/>
        </w:rPr>
        <w:t xml:space="preserve"> je v takovém případě povinen zadavateli předložit:</w:t>
      </w:r>
    </w:p>
    <w:p w14:paraId="6C5052D2" w14:textId="32C22B8A" w:rsidR="00463160" w:rsidRPr="007B3F17" w:rsidRDefault="00463160" w:rsidP="006E118E">
      <w:pPr>
        <w:pStyle w:val="NormalJustified"/>
        <w:numPr>
          <w:ilvl w:val="0"/>
          <w:numId w:val="8"/>
        </w:numPr>
        <w:spacing w:after="60"/>
        <w:ind w:left="284" w:hanging="284"/>
        <w:rPr>
          <w:rFonts w:asciiTheme="minorHAnsi" w:hAnsiTheme="minorHAnsi" w:cstheme="minorHAnsi"/>
          <w:sz w:val="22"/>
          <w:szCs w:val="22"/>
        </w:rPr>
      </w:pPr>
      <w:r w:rsidRPr="007B3F17">
        <w:rPr>
          <w:rFonts w:asciiTheme="minorHAnsi" w:hAnsiTheme="minorHAnsi" w:cstheme="minorHAnsi"/>
          <w:sz w:val="22"/>
          <w:szCs w:val="22"/>
        </w:rPr>
        <w:t>doklady prokazující splnění profesní způsobilosti podle § 77 odst. 1</w:t>
      </w:r>
      <w:r w:rsidR="001A4787">
        <w:rPr>
          <w:rFonts w:asciiTheme="minorHAnsi" w:hAnsiTheme="minorHAnsi" w:cstheme="minorHAnsi"/>
          <w:sz w:val="22"/>
          <w:szCs w:val="22"/>
        </w:rPr>
        <w:t xml:space="preserve"> zákona</w:t>
      </w:r>
      <w:r w:rsidRPr="007B3F17">
        <w:rPr>
          <w:rFonts w:asciiTheme="minorHAnsi" w:hAnsiTheme="minorHAnsi" w:cstheme="minorHAnsi"/>
          <w:sz w:val="22"/>
          <w:szCs w:val="22"/>
        </w:rPr>
        <w:t xml:space="preserve"> jinou osobou,</w:t>
      </w:r>
    </w:p>
    <w:p w14:paraId="608644BD" w14:textId="77777777" w:rsidR="00463160" w:rsidRPr="007B3F17" w:rsidRDefault="00463160" w:rsidP="006E118E">
      <w:pPr>
        <w:pStyle w:val="NormalJustified"/>
        <w:numPr>
          <w:ilvl w:val="0"/>
          <w:numId w:val="8"/>
        </w:numPr>
        <w:spacing w:after="60"/>
        <w:ind w:left="284" w:hanging="284"/>
        <w:rPr>
          <w:rFonts w:asciiTheme="minorHAnsi" w:hAnsiTheme="minorHAnsi" w:cstheme="minorHAnsi"/>
          <w:sz w:val="22"/>
          <w:szCs w:val="22"/>
        </w:rPr>
      </w:pPr>
      <w:r w:rsidRPr="007B3F17">
        <w:rPr>
          <w:rFonts w:asciiTheme="minorHAnsi" w:hAnsiTheme="minorHAnsi" w:cstheme="minorHAnsi"/>
          <w:sz w:val="22"/>
          <w:szCs w:val="22"/>
        </w:rPr>
        <w:t>doklady prokazující splnění chybějící části kvalifikace prostřednictvím jiné osoby,</w:t>
      </w:r>
    </w:p>
    <w:p w14:paraId="1A07E9A5" w14:textId="63CC2A49" w:rsidR="00463160" w:rsidRPr="007B3F17" w:rsidRDefault="00463160" w:rsidP="006E118E">
      <w:pPr>
        <w:pStyle w:val="NormalJustified"/>
        <w:numPr>
          <w:ilvl w:val="0"/>
          <w:numId w:val="8"/>
        </w:numPr>
        <w:spacing w:after="60"/>
        <w:ind w:left="284" w:hanging="284"/>
        <w:rPr>
          <w:rFonts w:asciiTheme="minorHAnsi" w:hAnsiTheme="minorHAnsi" w:cstheme="minorHAnsi"/>
          <w:sz w:val="22"/>
          <w:szCs w:val="22"/>
        </w:rPr>
      </w:pPr>
      <w:r w:rsidRPr="007B3F17">
        <w:rPr>
          <w:rFonts w:asciiTheme="minorHAnsi" w:hAnsiTheme="minorHAnsi" w:cstheme="minorHAnsi"/>
          <w:sz w:val="22"/>
          <w:szCs w:val="22"/>
        </w:rPr>
        <w:t>doklady o splnění základní způsobilosti podle § 74</w:t>
      </w:r>
      <w:r w:rsidR="001A4787">
        <w:rPr>
          <w:rFonts w:asciiTheme="minorHAnsi" w:hAnsiTheme="minorHAnsi" w:cstheme="minorHAnsi"/>
          <w:sz w:val="22"/>
          <w:szCs w:val="22"/>
        </w:rPr>
        <w:t xml:space="preserve"> zákona</w:t>
      </w:r>
      <w:r w:rsidRPr="007B3F17">
        <w:rPr>
          <w:rFonts w:asciiTheme="minorHAnsi" w:hAnsiTheme="minorHAnsi" w:cstheme="minorHAnsi"/>
          <w:sz w:val="22"/>
          <w:szCs w:val="22"/>
        </w:rPr>
        <w:t xml:space="preserve"> jinou osobou a</w:t>
      </w:r>
    </w:p>
    <w:p w14:paraId="23D0C809" w14:textId="465F3457" w:rsidR="00463160" w:rsidRPr="007B3F17" w:rsidRDefault="00463160" w:rsidP="006E118E">
      <w:pPr>
        <w:pStyle w:val="NormalJustified"/>
        <w:numPr>
          <w:ilvl w:val="0"/>
          <w:numId w:val="8"/>
        </w:numPr>
        <w:spacing w:after="60"/>
        <w:ind w:left="284" w:hanging="284"/>
        <w:rPr>
          <w:rFonts w:asciiTheme="minorHAnsi" w:hAnsiTheme="minorHAnsi" w:cstheme="minorHAnsi"/>
          <w:sz w:val="22"/>
          <w:szCs w:val="22"/>
        </w:rPr>
      </w:pPr>
      <w:r w:rsidRPr="007B3F17">
        <w:rPr>
          <w:rFonts w:asciiTheme="minorHAnsi" w:hAnsiTheme="minorHAnsi" w:cstheme="minorHAnsi"/>
          <w:sz w:val="22"/>
          <w:szCs w:val="22"/>
        </w:rPr>
        <w:t>smlouvu nebo jinou osobou podepsané potvrzení o její existenci, jejímž obsahem je závazek jiné osoby k</w:t>
      </w:r>
      <w:r w:rsidR="008A75BA" w:rsidRPr="007B3F17">
        <w:rPr>
          <w:rFonts w:asciiTheme="minorHAnsi" w:hAnsiTheme="minorHAnsi" w:cstheme="minorHAnsi"/>
          <w:sz w:val="22"/>
          <w:szCs w:val="22"/>
        </w:rPr>
        <w:t> </w:t>
      </w:r>
      <w:r w:rsidRPr="007B3F17">
        <w:rPr>
          <w:rFonts w:asciiTheme="minorHAnsi" w:hAnsiTheme="minorHAnsi" w:cstheme="minorHAnsi"/>
          <w:sz w:val="22"/>
          <w:szCs w:val="22"/>
        </w:rPr>
        <w:t xml:space="preserve">poskytnutí plnění určeného k plnění veřejné zakázky nebo k poskytnutí věcí nebo práv, s nimiž bude </w:t>
      </w:r>
      <w:r w:rsidR="008A75BA" w:rsidRPr="007B3F17">
        <w:rPr>
          <w:rFonts w:asciiTheme="minorHAnsi" w:hAnsiTheme="minorHAnsi" w:cstheme="minorHAnsi"/>
          <w:sz w:val="22"/>
          <w:szCs w:val="22"/>
        </w:rPr>
        <w:t>účastník</w:t>
      </w:r>
      <w:r w:rsidRPr="007B3F17">
        <w:rPr>
          <w:rFonts w:asciiTheme="minorHAnsi" w:hAnsiTheme="minorHAnsi" w:cstheme="minorHAnsi"/>
          <w:sz w:val="22"/>
          <w:szCs w:val="22"/>
        </w:rPr>
        <w:t xml:space="preserve"> oprávněn disponovat při plnění veřejné zakázky, a to alespoň v rozsahu, v jakém jiná osoba prokázala kvalifikaci za </w:t>
      </w:r>
      <w:r w:rsidR="008A75BA" w:rsidRPr="007B3F17">
        <w:rPr>
          <w:rFonts w:asciiTheme="minorHAnsi" w:hAnsiTheme="minorHAnsi" w:cstheme="minorHAnsi"/>
          <w:sz w:val="22"/>
          <w:szCs w:val="22"/>
        </w:rPr>
        <w:t>účastníka</w:t>
      </w:r>
      <w:r w:rsidRPr="007B3F17">
        <w:rPr>
          <w:rFonts w:asciiTheme="minorHAnsi" w:hAnsiTheme="minorHAnsi" w:cstheme="minorHAnsi"/>
          <w:sz w:val="22"/>
          <w:szCs w:val="22"/>
        </w:rPr>
        <w:t>.</w:t>
      </w:r>
    </w:p>
    <w:p w14:paraId="04BCBA38" w14:textId="64FFB138" w:rsidR="00463160" w:rsidRPr="007B3F17" w:rsidRDefault="0046316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 xml:space="preserve">Prokazuje-li </w:t>
      </w:r>
      <w:r w:rsidR="008D622E" w:rsidRPr="007B3F17">
        <w:rPr>
          <w:rFonts w:asciiTheme="minorHAnsi" w:hAnsiTheme="minorHAnsi" w:cstheme="minorHAnsi"/>
          <w:sz w:val="22"/>
          <w:szCs w:val="22"/>
        </w:rPr>
        <w:t xml:space="preserve">účastník </w:t>
      </w:r>
      <w:r w:rsidRPr="007B3F17">
        <w:rPr>
          <w:rFonts w:asciiTheme="minorHAnsi" w:hAnsiTheme="minorHAnsi" w:cstheme="minorHAnsi"/>
          <w:sz w:val="22"/>
          <w:szCs w:val="22"/>
        </w:rPr>
        <w:t xml:space="preserve">prostřednictvím jiné osoby kvalifikaci a předkládá doklady podle § 79 odst. 2 písm. a), b) nebo d) </w:t>
      </w:r>
      <w:r w:rsidR="001A4787">
        <w:rPr>
          <w:rFonts w:asciiTheme="minorHAnsi" w:hAnsiTheme="minorHAnsi" w:cstheme="minorHAnsi"/>
          <w:sz w:val="22"/>
          <w:szCs w:val="22"/>
        </w:rPr>
        <w:t xml:space="preserve">zákona </w:t>
      </w:r>
      <w:r w:rsidRPr="007B3F17">
        <w:rPr>
          <w:rFonts w:asciiTheme="minorHAnsi" w:hAnsiTheme="minorHAnsi" w:cstheme="minorHAnsi"/>
          <w:sz w:val="22"/>
          <w:szCs w:val="22"/>
        </w:rPr>
        <w:t>vztahující se k takové osobě, musí ze smlouvy nebo potvrzení o její existenci podle odstavce 1 písm. d) vyplývat závazek, že jiná osoba bude vykonávat služby, ke kterým se prokazované kritérium kvalifikace vztahuje.</w:t>
      </w:r>
    </w:p>
    <w:p w14:paraId="67638796" w14:textId="3CB72D2D" w:rsidR="00463160" w:rsidRPr="007B3F17" w:rsidRDefault="0046316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Má se za to, že požadavek podle odstavce 1 písm. d) je splněn, pokud z obsahu smlouvy nebo potvrzení o její existenci podle odstavce 1 písm. d) vyplývá závazek jiné osoby plnit veřejnou zakázku společně a nerozdílně s</w:t>
      </w:r>
      <w:r w:rsidR="00960F0B" w:rsidRPr="007B3F17">
        <w:rPr>
          <w:rFonts w:asciiTheme="minorHAnsi" w:hAnsiTheme="minorHAnsi" w:cstheme="minorHAnsi"/>
          <w:sz w:val="22"/>
          <w:szCs w:val="22"/>
        </w:rPr>
        <w:t> </w:t>
      </w:r>
      <w:r w:rsidRPr="007B3F17">
        <w:rPr>
          <w:rFonts w:asciiTheme="minorHAnsi" w:hAnsiTheme="minorHAnsi" w:cstheme="minorHAnsi"/>
          <w:sz w:val="22"/>
          <w:szCs w:val="22"/>
        </w:rPr>
        <w:t>dodavatelem; to neplatí, pokud smlouva nebo potvrzení o její existenci podle odstavce 1 písm. d) musí splňovat požadavky podle § 83 odstavce 2.</w:t>
      </w:r>
    </w:p>
    <w:p w14:paraId="1B307843" w14:textId="3CEAE8AC" w:rsidR="00463160" w:rsidRPr="007B3F17" w:rsidRDefault="00463160" w:rsidP="00EE5686">
      <w:pPr>
        <w:spacing w:after="60"/>
        <w:jc w:val="both"/>
        <w:rPr>
          <w:rFonts w:asciiTheme="minorHAnsi" w:hAnsiTheme="minorHAnsi" w:cstheme="minorHAnsi"/>
          <w:sz w:val="22"/>
          <w:szCs w:val="22"/>
        </w:rPr>
      </w:pPr>
    </w:p>
    <w:p w14:paraId="2D826541" w14:textId="2F0848B2" w:rsidR="00463160" w:rsidRDefault="00463160" w:rsidP="00EE5686">
      <w:pPr>
        <w:pStyle w:val="NormalJustified"/>
        <w:spacing w:after="60"/>
        <w:rPr>
          <w:rFonts w:asciiTheme="minorHAnsi" w:hAnsiTheme="minorHAnsi" w:cstheme="minorHAnsi"/>
          <w:sz w:val="22"/>
          <w:szCs w:val="22"/>
        </w:rPr>
      </w:pPr>
    </w:p>
    <w:p w14:paraId="250F1514" w14:textId="4EA869D8" w:rsidR="000F0D7A" w:rsidRPr="007B3F17" w:rsidRDefault="000F0D7A" w:rsidP="007B3F17">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231D7073" w14:textId="77777777" w:rsidR="00463160" w:rsidRPr="007B3F17" w:rsidRDefault="00463160" w:rsidP="006E118E">
      <w:pPr>
        <w:pStyle w:val="Odstavecseseznamem"/>
        <w:numPr>
          <w:ilvl w:val="1"/>
          <w:numId w:val="16"/>
        </w:numPr>
        <w:spacing w:before="120" w:after="60"/>
        <w:ind w:left="567" w:hanging="567"/>
        <w:contextualSpacing w:val="0"/>
        <w:jc w:val="both"/>
        <w:rPr>
          <w:rFonts w:asciiTheme="minorHAnsi" w:hAnsiTheme="minorHAnsi" w:cstheme="minorHAnsi"/>
          <w:b/>
          <w:sz w:val="22"/>
          <w:szCs w:val="22"/>
          <w:u w:val="single"/>
        </w:rPr>
      </w:pPr>
      <w:r w:rsidRPr="007B3F17">
        <w:rPr>
          <w:rFonts w:asciiTheme="minorHAnsi" w:hAnsiTheme="minorHAnsi" w:cstheme="minorHAnsi"/>
          <w:b/>
          <w:sz w:val="22"/>
          <w:szCs w:val="22"/>
          <w:u w:val="single"/>
        </w:rPr>
        <w:lastRenderedPageBreak/>
        <w:t>Prokázání kvalifikace v případě podání společné nabídky</w:t>
      </w:r>
    </w:p>
    <w:p w14:paraId="3B6FBA87" w14:textId="18501F53" w:rsidR="00463160" w:rsidRPr="007B3F17" w:rsidRDefault="00463160" w:rsidP="00EE5686">
      <w:pPr>
        <w:pStyle w:val="Textodstavce"/>
        <w:numPr>
          <w:ilvl w:val="0"/>
          <w:numId w:val="0"/>
        </w:numPr>
        <w:spacing w:before="0" w:after="60"/>
        <w:rPr>
          <w:rFonts w:asciiTheme="minorHAnsi" w:hAnsiTheme="minorHAnsi" w:cstheme="minorHAnsi"/>
          <w:sz w:val="22"/>
          <w:szCs w:val="22"/>
        </w:rPr>
      </w:pPr>
      <w:r w:rsidRPr="007B3F17">
        <w:rPr>
          <w:rFonts w:asciiTheme="minorHAnsi" w:hAnsiTheme="minorHAnsi" w:cstheme="minorHAnsi"/>
          <w:sz w:val="22"/>
          <w:szCs w:val="22"/>
        </w:rPr>
        <w:t xml:space="preserve">V případě společné účasti </w:t>
      </w:r>
      <w:r w:rsidR="007C33EB" w:rsidRPr="007B3F17">
        <w:rPr>
          <w:rFonts w:asciiTheme="minorHAnsi" w:hAnsiTheme="minorHAnsi" w:cstheme="minorHAnsi"/>
          <w:sz w:val="22"/>
          <w:szCs w:val="22"/>
        </w:rPr>
        <w:t>účastníků</w:t>
      </w:r>
      <w:r w:rsidRPr="007B3F17">
        <w:rPr>
          <w:rFonts w:asciiTheme="minorHAnsi" w:hAnsiTheme="minorHAnsi" w:cstheme="minorHAnsi"/>
          <w:sz w:val="22"/>
          <w:szCs w:val="22"/>
        </w:rPr>
        <w:t xml:space="preserve"> v zadávacím řízení prokazuje základní způsobilost podle § 74 zákona a profesní způsobilosti podle § </w:t>
      </w:r>
      <w:r w:rsidR="001A4787">
        <w:rPr>
          <w:rFonts w:asciiTheme="minorHAnsi" w:hAnsiTheme="minorHAnsi" w:cstheme="minorHAnsi"/>
          <w:sz w:val="22"/>
          <w:szCs w:val="22"/>
        </w:rPr>
        <w:t>7</w:t>
      </w:r>
      <w:r w:rsidRPr="007B3F17">
        <w:rPr>
          <w:rFonts w:asciiTheme="minorHAnsi" w:hAnsiTheme="minorHAnsi" w:cstheme="minorHAnsi"/>
          <w:sz w:val="22"/>
          <w:szCs w:val="22"/>
        </w:rPr>
        <w:t xml:space="preserve">7 odst. 1 zákona každý </w:t>
      </w:r>
      <w:r w:rsidR="007C33EB" w:rsidRPr="007B3F17">
        <w:rPr>
          <w:rFonts w:asciiTheme="minorHAnsi" w:hAnsiTheme="minorHAnsi" w:cstheme="minorHAnsi"/>
          <w:sz w:val="22"/>
          <w:szCs w:val="22"/>
        </w:rPr>
        <w:t>účastník</w:t>
      </w:r>
      <w:r w:rsidRPr="007B3F17">
        <w:rPr>
          <w:rFonts w:asciiTheme="minorHAnsi" w:hAnsiTheme="minorHAnsi" w:cstheme="minorHAnsi"/>
          <w:sz w:val="22"/>
          <w:szCs w:val="22"/>
        </w:rPr>
        <w:t xml:space="preserve"> samostatně.</w:t>
      </w:r>
    </w:p>
    <w:p w14:paraId="4853A336" w14:textId="56323F4E" w:rsidR="00463160" w:rsidRPr="007B3F17" w:rsidRDefault="00463160" w:rsidP="00EE5686">
      <w:pPr>
        <w:pStyle w:val="Textodstavce"/>
        <w:numPr>
          <w:ilvl w:val="0"/>
          <w:numId w:val="0"/>
        </w:numPr>
        <w:spacing w:before="0" w:after="60"/>
        <w:rPr>
          <w:rFonts w:asciiTheme="minorHAnsi" w:hAnsiTheme="minorHAnsi" w:cstheme="minorHAnsi"/>
          <w:sz w:val="22"/>
          <w:szCs w:val="22"/>
        </w:rPr>
      </w:pPr>
      <w:r w:rsidRPr="007B3F17">
        <w:rPr>
          <w:rFonts w:asciiTheme="minorHAnsi" w:hAnsiTheme="minorHAnsi" w:cstheme="minorHAnsi"/>
          <w:sz w:val="22"/>
          <w:szCs w:val="22"/>
        </w:rPr>
        <w:t xml:space="preserve">V případě společné účasti </w:t>
      </w:r>
      <w:r w:rsidR="005A5EDF" w:rsidRPr="007B3F17">
        <w:rPr>
          <w:rFonts w:asciiTheme="minorHAnsi" w:hAnsiTheme="minorHAnsi" w:cstheme="minorHAnsi"/>
          <w:sz w:val="22"/>
          <w:szCs w:val="22"/>
        </w:rPr>
        <w:t>účastníků</w:t>
      </w:r>
      <w:r w:rsidRPr="007B3F17">
        <w:rPr>
          <w:rFonts w:asciiTheme="minorHAnsi" w:hAnsiTheme="minorHAnsi" w:cstheme="minorHAnsi"/>
          <w:sz w:val="22"/>
          <w:szCs w:val="22"/>
        </w:rPr>
        <w:t xml:space="preserve"> v zadávacím řízení prokazují profesní způsobilost podle § 77 odst. 2 zákona, ekonomickou kvalifikaci podle § 78 zákona nebo technickou kvalifikaci podle § 79 zákona společně nebo prokazují kvalifikaci prostřednictvím jiných osob.</w:t>
      </w:r>
    </w:p>
    <w:p w14:paraId="32DB29AE" w14:textId="77777777" w:rsidR="00463160" w:rsidRPr="007B3F17" w:rsidRDefault="00463160" w:rsidP="006E118E">
      <w:pPr>
        <w:pStyle w:val="Odstavecseseznamem"/>
        <w:numPr>
          <w:ilvl w:val="1"/>
          <w:numId w:val="16"/>
        </w:numPr>
        <w:spacing w:before="120" w:after="60"/>
        <w:ind w:left="567" w:hanging="567"/>
        <w:contextualSpacing w:val="0"/>
        <w:jc w:val="both"/>
        <w:rPr>
          <w:rFonts w:asciiTheme="minorHAnsi" w:hAnsiTheme="minorHAnsi" w:cstheme="minorHAnsi"/>
          <w:b/>
          <w:sz w:val="22"/>
          <w:szCs w:val="22"/>
          <w:u w:val="single"/>
        </w:rPr>
      </w:pPr>
      <w:r w:rsidRPr="007B3F17">
        <w:rPr>
          <w:rFonts w:asciiTheme="minorHAnsi" w:hAnsiTheme="minorHAnsi" w:cstheme="minorHAnsi"/>
          <w:b/>
          <w:sz w:val="22"/>
          <w:szCs w:val="22"/>
          <w:u w:val="single"/>
        </w:rPr>
        <w:t>Další požadavky na prokázání splnění kvalifikace</w:t>
      </w:r>
    </w:p>
    <w:p w14:paraId="1CDAB415" w14:textId="231199A4" w:rsidR="00463160" w:rsidRPr="007B3F17" w:rsidRDefault="0046316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 xml:space="preserve">V případě, kdy zadavatel v rámci prokázání splnění kvalifikace požaduje předložení čestného prohlášení </w:t>
      </w:r>
      <w:r w:rsidR="005A5EDF" w:rsidRPr="007B3F17">
        <w:rPr>
          <w:rFonts w:asciiTheme="minorHAnsi" w:hAnsiTheme="minorHAnsi" w:cstheme="minorHAnsi"/>
          <w:sz w:val="22"/>
          <w:szCs w:val="22"/>
        </w:rPr>
        <w:t>účastníka</w:t>
      </w:r>
      <w:r w:rsidRPr="007B3F17">
        <w:rPr>
          <w:rFonts w:asciiTheme="minorHAnsi" w:hAnsiTheme="minorHAnsi" w:cstheme="minorHAnsi"/>
          <w:sz w:val="22"/>
          <w:szCs w:val="22"/>
        </w:rPr>
        <w:t xml:space="preserve">, musí být z jeho obsahu zřejmé, že </w:t>
      </w:r>
      <w:r w:rsidR="00D002B8" w:rsidRPr="007B3F17">
        <w:rPr>
          <w:rFonts w:asciiTheme="minorHAnsi" w:hAnsiTheme="minorHAnsi" w:cstheme="minorHAnsi"/>
          <w:sz w:val="22"/>
          <w:szCs w:val="22"/>
        </w:rPr>
        <w:t xml:space="preserve">účastník </w:t>
      </w:r>
      <w:r w:rsidRPr="007B3F17">
        <w:rPr>
          <w:rFonts w:asciiTheme="minorHAnsi" w:hAnsiTheme="minorHAnsi" w:cstheme="minorHAnsi"/>
          <w:sz w:val="22"/>
          <w:szCs w:val="22"/>
        </w:rPr>
        <w:t xml:space="preserve">splňuje výše uvedená kritéria kvalifikace a musí být současně podepsané osobou oprávněnou jednat jménem či za </w:t>
      </w:r>
      <w:r w:rsidR="00D002B8" w:rsidRPr="007B3F17">
        <w:rPr>
          <w:rFonts w:asciiTheme="minorHAnsi" w:hAnsiTheme="minorHAnsi" w:cstheme="minorHAnsi"/>
          <w:sz w:val="22"/>
          <w:szCs w:val="22"/>
        </w:rPr>
        <w:t>účastníka</w:t>
      </w:r>
      <w:r w:rsidRPr="007B3F17">
        <w:rPr>
          <w:rFonts w:asciiTheme="minorHAnsi" w:hAnsiTheme="minorHAnsi" w:cstheme="minorHAnsi"/>
          <w:sz w:val="22"/>
          <w:szCs w:val="22"/>
        </w:rPr>
        <w:t xml:space="preserve">. </w:t>
      </w:r>
      <w:r w:rsidR="00D002B8" w:rsidRPr="007B3F17">
        <w:rPr>
          <w:rFonts w:asciiTheme="minorHAnsi" w:hAnsiTheme="minorHAnsi" w:cstheme="minorHAnsi"/>
          <w:sz w:val="22"/>
          <w:szCs w:val="22"/>
        </w:rPr>
        <w:t>Účastník</w:t>
      </w:r>
      <w:r w:rsidRPr="007B3F17">
        <w:rPr>
          <w:rFonts w:asciiTheme="minorHAnsi" w:hAnsiTheme="minorHAnsi" w:cstheme="minorHAnsi"/>
          <w:sz w:val="22"/>
          <w:szCs w:val="22"/>
        </w:rPr>
        <w:t xml:space="preserve"> může využít vzory uvedené v přílohách této zadávací dokumentace.</w:t>
      </w:r>
    </w:p>
    <w:p w14:paraId="0D3B4221" w14:textId="6471106A" w:rsidR="00463160" w:rsidRPr="007B3F17" w:rsidRDefault="0046316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 xml:space="preserve">Pokud za </w:t>
      </w:r>
      <w:r w:rsidR="00D002B8" w:rsidRPr="007B3F17">
        <w:rPr>
          <w:rFonts w:asciiTheme="minorHAnsi" w:hAnsiTheme="minorHAnsi" w:cstheme="minorHAnsi"/>
          <w:sz w:val="22"/>
          <w:szCs w:val="22"/>
        </w:rPr>
        <w:t xml:space="preserve">účastníka </w:t>
      </w:r>
      <w:r w:rsidRPr="007B3F17">
        <w:rPr>
          <w:rFonts w:asciiTheme="minorHAnsi" w:hAnsiTheme="minorHAnsi" w:cstheme="minorHAnsi"/>
          <w:sz w:val="22"/>
          <w:szCs w:val="22"/>
        </w:rPr>
        <w:t>jedná zmocněnec na základě plné moci, musí být v nabídce předložena plná moc udělená tomuto zmocněnci. To platí i pro ostatní dokumenty, které jsou podepisovány a v nabídce předkládány.</w:t>
      </w:r>
    </w:p>
    <w:p w14:paraId="5E4C82B6" w14:textId="77777777" w:rsidR="00463160" w:rsidRPr="007B3F17" w:rsidRDefault="00463160" w:rsidP="006E118E">
      <w:pPr>
        <w:pStyle w:val="Odstavecseseznamem"/>
        <w:numPr>
          <w:ilvl w:val="1"/>
          <w:numId w:val="16"/>
        </w:numPr>
        <w:spacing w:before="120" w:after="60"/>
        <w:ind w:left="567" w:hanging="567"/>
        <w:contextualSpacing w:val="0"/>
        <w:jc w:val="both"/>
        <w:rPr>
          <w:rFonts w:asciiTheme="minorHAnsi" w:hAnsiTheme="minorHAnsi" w:cstheme="minorHAnsi"/>
          <w:b/>
          <w:sz w:val="22"/>
          <w:szCs w:val="22"/>
          <w:u w:val="single"/>
        </w:rPr>
      </w:pPr>
      <w:r w:rsidRPr="007B3F17">
        <w:rPr>
          <w:rFonts w:asciiTheme="minorHAnsi" w:hAnsiTheme="minorHAnsi" w:cstheme="minorHAnsi"/>
          <w:b/>
          <w:sz w:val="22"/>
          <w:szCs w:val="22"/>
          <w:u w:val="single"/>
        </w:rPr>
        <w:t>Změny v kvalifikaci</w:t>
      </w:r>
    </w:p>
    <w:p w14:paraId="7433BD9A" w14:textId="173E0B47" w:rsidR="00463160" w:rsidRPr="007B3F17" w:rsidRDefault="0046316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p>
    <w:p w14:paraId="7FFDA41E" w14:textId="0BC13266" w:rsidR="00463160" w:rsidRPr="007B3F17" w:rsidRDefault="00463160" w:rsidP="006E118E">
      <w:pPr>
        <w:pStyle w:val="NormalJustified"/>
        <w:numPr>
          <w:ilvl w:val="0"/>
          <w:numId w:val="30"/>
        </w:numPr>
        <w:spacing w:after="60"/>
        <w:ind w:left="284" w:hanging="284"/>
        <w:rPr>
          <w:rFonts w:asciiTheme="minorHAnsi" w:hAnsiTheme="minorHAnsi" w:cstheme="minorHAnsi"/>
          <w:sz w:val="22"/>
          <w:szCs w:val="22"/>
        </w:rPr>
      </w:pPr>
      <w:r w:rsidRPr="007B3F17">
        <w:rPr>
          <w:rFonts w:asciiTheme="minorHAnsi" w:hAnsiTheme="minorHAnsi" w:cstheme="minorHAnsi"/>
          <w:sz w:val="22"/>
          <w:szCs w:val="22"/>
        </w:rPr>
        <w:t>podmínky kvalifikace jsou nadále splněny,</w:t>
      </w:r>
    </w:p>
    <w:p w14:paraId="408E17BF" w14:textId="0DB72808" w:rsidR="00463160" w:rsidRPr="007B3F17" w:rsidRDefault="00463160" w:rsidP="006E118E">
      <w:pPr>
        <w:pStyle w:val="NormalJustified"/>
        <w:numPr>
          <w:ilvl w:val="0"/>
          <w:numId w:val="30"/>
        </w:numPr>
        <w:spacing w:after="60"/>
        <w:ind w:left="284" w:hanging="284"/>
        <w:rPr>
          <w:rFonts w:asciiTheme="minorHAnsi" w:hAnsiTheme="minorHAnsi" w:cstheme="minorHAnsi"/>
          <w:sz w:val="22"/>
          <w:szCs w:val="22"/>
        </w:rPr>
      </w:pPr>
      <w:r w:rsidRPr="007B3F17">
        <w:rPr>
          <w:rFonts w:asciiTheme="minorHAnsi" w:hAnsiTheme="minorHAnsi" w:cstheme="minorHAnsi"/>
          <w:sz w:val="22"/>
          <w:szCs w:val="22"/>
        </w:rPr>
        <w:t>nedošlo k ovlivnění kritérií pro snížení počtu účastníků zadávacího řízení nebo nabídek a</w:t>
      </w:r>
    </w:p>
    <w:p w14:paraId="60F24361" w14:textId="46877E7E" w:rsidR="00463160" w:rsidRPr="007B3F17" w:rsidRDefault="00463160" w:rsidP="006E118E">
      <w:pPr>
        <w:pStyle w:val="NormalJustified"/>
        <w:numPr>
          <w:ilvl w:val="0"/>
          <w:numId w:val="30"/>
        </w:numPr>
        <w:spacing w:after="60"/>
        <w:ind w:left="284" w:hanging="284"/>
        <w:rPr>
          <w:rFonts w:asciiTheme="minorHAnsi" w:hAnsiTheme="minorHAnsi" w:cstheme="minorHAnsi"/>
          <w:sz w:val="22"/>
          <w:szCs w:val="22"/>
        </w:rPr>
      </w:pPr>
      <w:r w:rsidRPr="007B3F17">
        <w:rPr>
          <w:rFonts w:asciiTheme="minorHAnsi" w:hAnsiTheme="minorHAnsi" w:cstheme="minorHAnsi"/>
          <w:sz w:val="22"/>
          <w:szCs w:val="22"/>
        </w:rPr>
        <w:t>nedošlo k ovlivnění kritérií hodnocení nabídek.</w:t>
      </w:r>
    </w:p>
    <w:p w14:paraId="490FC192" w14:textId="0985E5C6" w:rsidR="00463160" w:rsidRPr="007B3F17" w:rsidRDefault="0046316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Zadavatel může vyloučit účastníka zadávacího řízení, pokud prokáže, že účastník zadávacího řízení nesplnil povinnost podle § 88 odstavce 1</w:t>
      </w:r>
      <w:r w:rsidR="00993FBB">
        <w:rPr>
          <w:rFonts w:asciiTheme="minorHAnsi" w:hAnsiTheme="minorHAnsi" w:cstheme="minorHAnsi"/>
          <w:sz w:val="22"/>
          <w:szCs w:val="22"/>
        </w:rPr>
        <w:t xml:space="preserve"> zákona</w:t>
      </w:r>
      <w:r w:rsidRPr="007B3F17">
        <w:rPr>
          <w:rFonts w:asciiTheme="minorHAnsi" w:hAnsiTheme="minorHAnsi" w:cstheme="minorHAnsi"/>
          <w:sz w:val="22"/>
          <w:szCs w:val="22"/>
        </w:rPr>
        <w:t>.</w:t>
      </w:r>
    </w:p>
    <w:p w14:paraId="1BFBC7A5" w14:textId="77777777" w:rsidR="00463160" w:rsidRPr="007B3F17" w:rsidRDefault="00463160" w:rsidP="006E118E">
      <w:pPr>
        <w:pStyle w:val="Odstavecseseznamem"/>
        <w:numPr>
          <w:ilvl w:val="1"/>
          <w:numId w:val="16"/>
        </w:numPr>
        <w:spacing w:before="120" w:after="60"/>
        <w:ind w:left="567" w:hanging="567"/>
        <w:contextualSpacing w:val="0"/>
        <w:jc w:val="both"/>
        <w:rPr>
          <w:rFonts w:asciiTheme="minorHAnsi" w:hAnsiTheme="minorHAnsi" w:cstheme="minorHAnsi"/>
          <w:b/>
          <w:sz w:val="22"/>
          <w:szCs w:val="22"/>
          <w:u w:val="single"/>
        </w:rPr>
      </w:pPr>
      <w:r w:rsidRPr="007B3F17">
        <w:rPr>
          <w:rFonts w:asciiTheme="minorHAnsi" w:hAnsiTheme="minorHAnsi" w:cstheme="minorHAnsi"/>
          <w:b/>
          <w:sz w:val="22"/>
          <w:szCs w:val="22"/>
          <w:u w:val="single"/>
        </w:rPr>
        <w:t>Prokazování kvalifikace a důsledky nesplnění kvalifikace</w:t>
      </w:r>
    </w:p>
    <w:p w14:paraId="2526D258" w14:textId="5CEC4F1C" w:rsidR="00463160" w:rsidRPr="007B3F17" w:rsidRDefault="00463160"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Zadavatel je oprávněn požadovat, aby účastník zadávacího řízení v přiměřené lhůtě objasnil předložené údaje a</w:t>
      </w:r>
      <w:r w:rsidR="003A42A6" w:rsidRPr="007B3F17">
        <w:rPr>
          <w:rFonts w:asciiTheme="minorHAnsi" w:hAnsiTheme="minorHAnsi" w:cstheme="minorHAnsi"/>
          <w:sz w:val="22"/>
          <w:szCs w:val="22"/>
        </w:rPr>
        <w:t> </w:t>
      </w:r>
      <w:r w:rsidRPr="007B3F17">
        <w:rPr>
          <w:rFonts w:asciiTheme="minorHAnsi" w:hAnsiTheme="minorHAnsi" w:cstheme="minorHAnsi"/>
          <w:sz w:val="22"/>
          <w:szCs w:val="22"/>
        </w:rPr>
        <w:t>doklady nebo doplnil další nebo chybějící údaje a doklady.</w:t>
      </w:r>
    </w:p>
    <w:p w14:paraId="348AB859" w14:textId="285D053C" w:rsidR="005F7B5C" w:rsidRPr="007B3F17" w:rsidRDefault="005F7B5C"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 xml:space="preserve">Zadavatel si v souladu s § 48 odst. 7 zákona vyhrazuje právo vyloučit </w:t>
      </w:r>
      <w:r w:rsidR="00AD22D7" w:rsidRPr="007B3F17">
        <w:rPr>
          <w:rFonts w:asciiTheme="minorHAnsi" w:hAnsiTheme="minorHAnsi" w:cstheme="minorHAnsi"/>
          <w:sz w:val="22"/>
          <w:szCs w:val="22"/>
        </w:rPr>
        <w:t>účastníka</w:t>
      </w:r>
      <w:r w:rsidRPr="007B3F17">
        <w:rPr>
          <w:rFonts w:asciiTheme="minorHAnsi" w:hAnsiTheme="minorHAnsi" w:cstheme="minorHAnsi"/>
          <w:sz w:val="22"/>
          <w:szCs w:val="22"/>
        </w:rPr>
        <w:t xml:space="preserve"> z účasti v tomto</w:t>
      </w:r>
      <w:r w:rsidR="008149CD" w:rsidRPr="007B3F17">
        <w:rPr>
          <w:rFonts w:asciiTheme="minorHAnsi" w:hAnsiTheme="minorHAnsi" w:cstheme="minorHAnsi"/>
          <w:sz w:val="22"/>
          <w:szCs w:val="22"/>
        </w:rPr>
        <w:t xml:space="preserve"> </w:t>
      </w:r>
      <w:r w:rsidRPr="007B3F17">
        <w:rPr>
          <w:rFonts w:asciiTheme="minorHAnsi" w:hAnsiTheme="minorHAnsi" w:cstheme="minorHAnsi"/>
          <w:sz w:val="22"/>
          <w:szCs w:val="22"/>
        </w:rPr>
        <w:t>zadávacím řízení, který je akciovou společností nebo má právní formu obdobnou akciové společnosti,</w:t>
      </w:r>
      <w:r w:rsidR="008149CD" w:rsidRPr="007B3F17">
        <w:rPr>
          <w:rFonts w:asciiTheme="minorHAnsi" w:hAnsiTheme="minorHAnsi" w:cstheme="minorHAnsi"/>
          <w:sz w:val="22"/>
          <w:szCs w:val="22"/>
        </w:rPr>
        <w:t xml:space="preserve"> </w:t>
      </w:r>
      <w:r w:rsidRPr="007B3F17">
        <w:rPr>
          <w:rFonts w:asciiTheme="minorHAnsi" w:hAnsiTheme="minorHAnsi" w:cstheme="minorHAnsi"/>
          <w:sz w:val="22"/>
          <w:szCs w:val="22"/>
        </w:rPr>
        <w:t xml:space="preserve">a nemá vydány výlučně zaknihované akcie. </w:t>
      </w:r>
      <w:r w:rsidR="0096233F" w:rsidRPr="007B3F17">
        <w:rPr>
          <w:rFonts w:asciiTheme="minorHAnsi" w:hAnsiTheme="minorHAnsi" w:cstheme="minorHAnsi"/>
          <w:sz w:val="22"/>
          <w:szCs w:val="22"/>
        </w:rPr>
        <w:t>Účastník</w:t>
      </w:r>
      <w:r w:rsidRPr="007B3F17">
        <w:rPr>
          <w:rFonts w:asciiTheme="minorHAnsi" w:hAnsiTheme="minorHAnsi" w:cstheme="minorHAnsi"/>
          <w:sz w:val="22"/>
          <w:szCs w:val="22"/>
        </w:rPr>
        <w:t xml:space="preserve"> prokazuje vydání výlučně zaknihovaných</w:t>
      </w:r>
      <w:r w:rsidR="008149CD" w:rsidRPr="007B3F17">
        <w:rPr>
          <w:rFonts w:asciiTheme="minorHAnsi" w:hAnsiTheme="minorHAnsi" w:cstheme="minorHAnsi"/>
          <w:sz w:val="22"/>
          <w:szCs w:val="22"/>
        </w:rPr>
        <w:t xml:space="preserve"> </w:t>
      </w:r>
      <w:r w:rsidRPr="007B3F17">
        <w:rPr>
          <w:rFonts w:asciiTheme="minorHAnsi" w:hAnsiTheme="minorHAnsi" w:cstheme="minorHAnsi"/>
          <w:sz w:val="22"/>
          <w:szCs w:val="22"/>
        </w:rPr>
        <w:t>akcií prostřednictvím výpisu z obchodního rejstříku.</w:t>
      </w:r>
    </w:p>
    <w:p w14:paraId="75E336FF" w14:textId="5757AE18" w:rsidR="007042F1" w:rsidRPr="007B3F17" w:rsidRDefault="0096233F" w:rsidP="00EE5686">
      <w:pPr>
        <w:spacing w:after="60"/>
        <w:jc w:val="both"/>
        <w:rPr>
          <w:rFonts w:asciiTheme="minorHAnsi" w:hAnsiTheme="minorHAnsi" w:cstheme="minorHAnsi"/>
          <w:sz w:val="22"/>
          <w:szCs w:val="22"/>
        </w:rPr>
      </w:pPr>
      <w:r w:rsidRPr="007B3F17">
        <w:rPr>
          <w:rFonts w:asciiTheme="minorHAnsi" w:hAnsiTheme="minorHAnsi" w:cstheme="minorHAnsi"/>
          <w:sz w:val="22"/>
          <w:szCs w:val="22"/>
        </w:rPr>
        <w:t xml:space="preserve">Účastník, </w:t>
      </w:r>
      <w:r w:rsidR="00463160" w:rsidRPr="007B3F17">
        <w:rPr>
          <w:rFonts w:asciiTheme="minorHAnsi" w:hAnsiTheme="minorHAnsi" w:cstheme="minorHAnsi"/>
          <w:sz w:val="22"/>
          <w:szCs w:val="22"/>
        </w:rPr>
        <w:t>který nesplní kvalifikaci v požadovaném rozsahu, nebo neobjasní předložené údaje a doklady nebo nesplní povinnost oznámit změny v kvalifikaci, bude zadavatelem vyloučen z další účasti v zadávacím řízení.</w:t>
      </w:r>
    </w:p>
    <w:p w14:paraId="4807B36A" w14:textId="24F5F6EB" w:rsidR="009246F5" w:rsidRPr="007B3F17" w:rsidRDefault="007042F1" w:rsidP="006E118E">
      <w:pPr>
        <w:pStyle w:val="Odstavecseseznamem"/>
        <w:numPr>
          <w:ilvl w:val="0"/>
          <w:numId w:val="16"/>
        </w:numPr>
        <w:pBdr>
          <w:top w:val="single" w:sz="2" w:space="1" w:color="auto"/>
          <w:left w:val="single" w:sz="2" w:space="4" w:color="auto"/>
          <w:bottom w:val="single" w:sz="2" w:space="1" w:color="auto"/>
          <w:right w:val="single" w:sz="2" w:space="4" w:color="auto"/>
        </w:pBdr>
        <w:shd w:val="clear" w:color="auto" w:fill="D9D9D9"/>
        <w:spacing w:before="240"/>
        <w:contextualSpacing w:val="0"/>
        <w:jc w:val="both"/>
        <w:rPr>
          <w:rFonts w:asciiTheme="minorHAnsi" w:hAnsiTheme="minorHAnsi" w:cstheme="minorHAnsi"/>
          <w:b/>
          <w:bCs/>
          <w:sz w:val="22"/>
          <w:szCs w:val="22"/>
        </w:rPr>
      </w:pPr>
      <w:r w:rsidRPr="007B3F17">
        <w:rPr>
          <w:rFonts w:asciiTheme="minorHAnsi" w:hAnsiTheme="minorHAnsi" w:cstheme="minorHAnsi"/>
          <w:b/>
          <w:bCs/>
          <w:sz w:val="22"/>
          <w:szCs w:val="22"/>
        </w:rPr>
        <w:t>Přílohy</w:t>
      </w:r>
      <w:r w:rsidR="009246F5" w:rsidRPr="007B3F17">
        <w:rPr>
          <w:rFonts w:asciiTheme="minorHAnsi" w:hAnsiTheme="minorHAnsi" w:cstheme="minorHAnsi"/>
          <w:b/>
          <w:bCs/>
          <w:sz w:val="22"/>
          <w:szCs w:val="22"/>
        </w:rPr>
        <w:t xml:space="preserve"> </w:t>
      </w:r>
    </w:p>
    <w:p w14:paraId="6CD65907" w14:textId="2802EED3" w:rsidR="009246F5" w:rsidRPr="007B3F17" w:rsidRDefault="009246F5" w:rsidP="00EE5686">
      <w:pPr>
        <w:pStyle w:val="Zhlav"/>
        <w:jc w:val="both"/>
        <w:rPr>
          <w:rFonts w:asciiTheme="minorHAnsi" w:hAnsiTheme="minorHAnsi" w:cstheme="minorHAnsi"/>
          <w:i/>
          <w:sz w:val="22"/>
          <w:szCs w:val="22"/>
        </w:rPr>
      </w:pPr>
      <w:r w:rsidRPr="007B3F17">
        <w:rPr>
          <w:rFonts w:asciiTheme="minorHAnsi" w:hAnsiTheme="minorHAnsi" w:cstheme="minorHAnsi"/>
          <w:sz w:val="22"/>
          <w:szCs w:val="22"/>
        </w:rPr>
        <w:t xml:space="preserve">Nedílnou součástí této kvalifikační dokumentace je </w:t>
      </w:r>
      <w:r w:rsidR="00B104BB" w:rsidRPr="007B3F17">
        <w:rPr>
          <w:rFonts w:asciiTheme="minorHAnsi" w:hAnsiTheme="minorHAnsi" w:cstheme="minorHAnsi"/>
          <w:i/>
          <w:iCs/>
          <w:sz w:val="22"/>
          <w:szCs w:val="22"/>
        </w:rPr>
        <w:t>p</w:t>
      </w:r>
      <w:r w:rsidRPr="007B3F17">
        <w:rPr>
          <w:rFonts w:asciiTheme="minorHAnsi" w:hAnsiTheme="minorHAnsi" w:cstheme="minorHAnsi"/>
          <w:i/>
          <w:sz w:val="22"/>
          <w:szCs w:val="22"/>
        </w:rPr>
        <w:t>říloha č. 1KD – Vzor čestného prohlášení o splnění kvalifikačních předpokladů.</w:t>
      </w:r>
    </w:p>
    <w:sectPr w:rsidR="009246F5" w:rsidRPr="007B3F17" w:rsidSect="006E118E">
      <w:headerReference w:type="default" r:id="rId8"/>
      <w:footerReference w:type="default" r:id="rId9"/>
      <w:pgSz w:w="11906" w:h="16838"/>
      <w:pgMar w:top="851" w:right="851" w:bottom="851"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F26DD" w14:textId="77777777" w:rsidR="00E00FB8" w:rsidRDefault="00E00FB8" w:rsidP="00F74E6C">
      <w:r>
        <w:separator/>
      </w:r>
    </w:p>
  </w:endnote>
  <w:endnote w:type="continuationSeparator" w:id="0">
    <w:p w14:paraId="074F8D6D" w14:textId="77777777" w:rsidR="00E00FB8" w:rsidRDefault="00E00FB8" w:rsidP="00F7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1043380"/>
      <w:docPartObj>
        <w:docPartGallery w:val="Page Numbers (Bottom of Page)"/>
        <w:docPartUnique/>
      </w:docPartObj>
    </w:sdtPr>
    <w:sdtContent>
      <w:p w14:paraId="16F01BBC" w14:textId="2D2A9835" w:rsidR="00E01A3A" w:rsidRDefault="00E01A3A" w:rsidP="006E118E">
        <w:pPr>
          <w:pStyle w:val="Zpat"/>
          <w:spacing w:before="120"/>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95C02" w14:textId="77777777" w:rsidR="00E00FB8" w:rsidRDefault="00E00FB8" w:rsidP="00F74E6C">
      <w:r>
        <w:separator/>
      </w:r>
    </w:p>
  </w:footnote>
  <w:footnote w:type="continuationSeparator" w:id="0">
    <w:p w14:paraId="4BA550DC" w14:textId="77777777" w:rsidR="00E00FB8" w:rsidRDefault="00E00FB8" w:rsidP="00F74E6C">
      <w:r>
        <w:continuationSeparator/>
      </w:r>
    </w:p>
  </w:footnote>
  <w:footnote w:id="1">
    <w:p w14:paraId="7F2AAF85" w14:textId="77777777" w:rsidR="00502490" w:rsidRDefault="00502490" w:rsidP="00502490">
      <w:pPr>
        <w:pStyle w:val="Textpoznpodarou"/>
        <w:spacing w:after="0" w:line="240" w:lineRule="auto"/>
      </w:pPr>
      <w:r w:rsidRPr="006435B4">
        <w:rPr>
          <w:rStyle w:val="Znakapoznpodarou"/>
          <w:sz w:val="16"/>
          <w:szCs w:val="16"/>
        </w:rPr>
        <w:footnoteRef/>
      </w:r>
      <w:r w:rsidRPr="006435B4">
        <w:rPr>
          <w:sz w:val="16"/>
          <w:szCs w:val="16"/>
        </w:rPr>
        <w:t xml:space="preserve"> Zákon č. 254/2019 Sb., o znalcích, znaleckých kancelářích a znaleckých ústavech, ve znění pozdějších předpisů.</w:t>
      </w:r>
    </w:p>
  </w:footnote>
  <w:footnote w:id="2">
    <w:p w14:paraId="239C85F1" w14:textId="77777777" w:rsidR="00502490" w:rsidRDefault="00502490" w:rsidP="00502490">
      <w:pPr>
        <w:pStyle w:val="Textpoznpodarou"/>
        <w:spacing w:after="0" w:line="240" w:lineRule="auto"/>
        <w:jc w:val="both"/>
      </w:pPr>
      <w:r w:rsidRPr="006435B4">
        <w:rPr>
          <w:rStyle w:val="Znakapoznpodarou"/>
          <w:sz w:val="16"/>
          <w:szCs w:val="16"/>
        </w:rPr>
        <w:footnoteRef/>
      </w:r>
      <w:r w:rsidRPr="006435B4">
        <w:rPr>
          <w:sz w:val="16"/>
          <w:szCs w:val="16"/>
        </w:rPr>
        <w:t xml:space="preserve"> Zákon č. 365/2000 Sb., o informačních systémech veřejné správy a o změně některých dalších zákonů,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5CB71" w14:textId="6FCF9A26" w:rsidR="00F74E6C" w:rsidRPr="007B3F17" w:rsidRDefault="00CA5379" w:rsidP="00F74E6C">
    <w:pPr>
      <w:pStyle w:val="Zhlav"/>
      <w:jc w:val="right"/>
      <w:rPr>
        <w:rFonts w:asciiTheme="minorHAnsi" w:hAnsiTheme="minorHAnsi" w:cstheme="minorHAnsi"/>
        <w:iCs/>
        <w:sz w:val="22"/>
        <w:szCs w:val="22"/>
      </w:rPr>
    </w:pPr>
    <w:r>
      <w:rPr>
        <w:noProof/>
        <w14:ligatures w14:val="standardContextual"/>
      </w:rPr>
      <w:drawing>
        <wp:anchor distT="0" distB="0" distL="114300" distR="114300" simplePos="0" relativeHeight="251658240" behindDoc="1" locked="0" layoutInCell="1" allowOverlap="1" wp14:anchorId="0A598AE9" wp14:editId="1EE9DCA2">
          <wp:simplePos x="0" y="0"/>
          <wp:positionH relativeFrom="column">
            <wp:posOffset>-182245</wp:posOffset>
          </wp:positionH>
          <wp:positionV relativeFrom="paragraph">
            <wp:posOffset>-207645</wp:posOffset>
          </wp:positionV>
          <wp:extent cx="1524000" cy="402590"/>
          <wp:effectExtent l="0" t="0" r="0" b="0"/>
          <wp:wrapNone/>
          <wp:docPr id="258779874" name="Obrázek 1"/>
          <wp:cNvGraphicFramePr/>
          <a:graphic xmlns:a="http://schemas.openxmlformats.org/drawingml/2006/main">
            <a:graphicData uri="http://schemas.openxmlformats.org/drawingml/2006/picture">
              <pic:pic xmlns:pic="http://schemas.openxmlformats.org/drawingml/2006/picture">
                <pic:nvPicPr>
                  <pic:cNvPr id="258779874"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524000" cy="402590"/>
                  </a:xfrm>
                  <a:prstGeom prst="rect">
                    <a:avLst/>
                  </a:prstGeom>
                </pic:spPr>
              </pic:pic>
            </a:graphicData>
          </a:graphic>
        </wp:anchor>
      </w:drawing>
    </w:r>
    <w:r w:rsidR="00F74E6C" w:rsidRPr="007B3F17">
      <w:rPr>
        <w:rFonts w:asciiTheme="minorHAnsi" w:hAnsiTheme="minorHAnsi" w:cstheme="minorHAnsi"/>
        <w:iCs/>
        <w:sz w:val="22"/>
        <w:szCs w:val="22"/>
      </w:rPr>
      <w:t>Příloha č.</w:t>
    </w:r>
    <w:r w:rsidR="005929BD" w:rsidRPr="007B3F17">
      <w:rPr>
        <w:rFonts w:asciiTheme="minorHAnsi" w:hAnsiTheme="minorHAnsi" w:cstheme="minorHAnsi"/>
        <w:iCs/>
        <w:sz w:val="22"/>
        <w:szCs w:val="22"/>
      </w:rPr>
      <w:t xml:space="preserve"> </w:t>
    </w:r>
    <w:r w:rsidR="001F2FEC" w:rsidRPr="007B3F17">
      <w:rPr>
        <w:rFonts w:asciiTheme="minorHAnsi" w:hAnsiTheme="minorHAnsi" w:cstheme="minorHAnsi"/>
        <w:iCs/>
        <w:sz w:val="22"/>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B7A26"/>
    <w:multiLevelType w:val="hybridMultilevel"/>
    <w:tmpl w:val="AB8EE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7D6234"/>
    <w:multiLevelType w:val="hybridMultilevel"/>
    <w:tmpl w:val="5BF64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2D4437"/>
    <w:multiLevelType w:val="hybridMultilevel"/>
    <w:tmpl w:val="79E60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D17036"/>
    <w:multiLevelType w:val="multilevel"/>
    <w:tmpl w:val="4C0033FA"/>
    <w:lvl w:ilvl="0">
      <w:start w:val="1"/>
      <w:numFmt w:val="lowerLetter"/>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7E248B"/>
    <w:multiLevelType w:val="hybridMultilevel"/>
    <w:tmpl w:val="47E46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5E33A5"/>
    <w:multiLevelType w:val="hybridMultilevel"/>
    <w:tmpl w:val="D5DE4280"/>
    <w:lvl w:ilvl="0" w:tplc="97F88A60">
      <w:start w:val="1"/>
      <w:numFmt w:val="lowerLetter"/>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158E60DE">
      <w:start w:val="1"/>
      <w:numFmt w:val="lowerRoman"/>
      <w:lvlText w:val="%9."/>
      <w:lvlJc w:val="right"/>
      <w:pPr>
        <w:ind w:left="6480" w:hanging="180"/>
      </w:pPr>
      <w:rPr>
        <w:rFonts w:ascii="Arial" w:hAnsi="Arial" w:cs="Arial" w:hint="default"/>
      </w:rPr>
    </w:lvl>
  </w:abstractNum>
  <w:abstractNum w:abstractNumId="6" w15:restartNumberingAfterBreak="0">
    <w:nsid w:val="13775E71"/>
    <w:multiLevelType w:val="hybridMultilevel"/>
    <w:tmpl w:val="C91E1A26"/>
    <w:lvl w:ilvl="0" w:tplc="0405000B">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7D16DF4"/>
    <w:multiLevelType w:val="hybridMultilevel"/>
    <w:tmpl w:val="CE32E9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F54EB9"/>
    <w:multiLevelType w:val="hybridMultilevel"/>
    <w:tmpl w:val="B3E050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CD3171"/>
    <w:multiLevelType w:val="hybridMultilevel"/>
    <w:tmpl w:val="AA0037C4"/>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2411615C"/>
    <w:multiLevelType w:val="multilevel"/>
    <w:tmpl w:val="AA5C2F16"/>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453682"/>
    <w:multiLevelType w:val="hybridMultilevel"/>
    <w:tmpl w:val="D4B4B6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C21D5C"/>
    <w:multiLevelType w:val="hybridMultilevel"/>
    <w:tmpl w:val="D02CBFB2"/>
    <w:lvl w:ilvl="0" w:tplc="FFFFFFFF">
      <w:start w:val="1"/>
      <w:numFmt w:val="lowerLetter"/>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BD70672"/>
    <w:multiLevelType w:val="multilevel"/>
    <w:tmpl w:val="08EC958E"/>
    <w:lvl w:ilvl="0">
      <w:start w:val="1"/>
      <w:numFmt w:val="decimal"/>
      <w:lvlText w:val="%1."/>
      <w:lvlJc w:val="left"/>
      <w:pPr>
        <w:ind w:left="720" w:hanging="360"/>
      </w:pPr>
    </w:lvl>
    <w:lvl w:ilvl="1">
      <w:start w:val="1"/>
      <w:numFmt w:val="decimal"/>
      <w:isLgl/>
      <w:lvlText w:val="%1.%2"/>
      <w:lvlJc w:val="left"/>
      <w:pPr>
        <w:ind w:left="927" w:hanging="360"/>
      </w:pPr>
      <w:rPr>
        <w:b/>
        <w:i w:val="0"/>
        <w:strike w:val="0"/>
        <w:dstrike w:val="0"/>
        <w:sz w:val="22"/>
        <w:u w:val="none"/>
        <w:effect w:val="none"/>
      </w:rPr>
    </w:lvl>
    <w:lvl w:ilvl="2">
      <w:start w:val="1"/>
      <w:numFmt w:val="decimal"/>
      <w:isLgl/>
      <w:lvlText w:val="%1.%2.%3"/>
      <w:lvlJc w:val="left"/>
      <w:pPr>
        <w:ind w:left="1800" w:hanging="720"/>
      </w:pPr>
      <w:rPr>
        <w:b/>
        <w:strike w:val="0"/>
        <w:dstrike w:val="0"/>
        <w:sz w:val="22"/>
        <w:u w:val="none"/>
        <w:effect w:val="none"/>
      </w:rPr>
    </w:lvl>
    <w:lvl w:ilvl="3">
      <w:start w:val="1"/>
      <w:numFmt w:val="decimal"/>
      <w:isLgl/>
      <w:lvlText w:val="%1.%2.%3.%4"/>
      <w:lvlJc w:val="left"/>
      <w:pPr>
        <w:ind w:left="2160" w:hanging="720"/>
      </w:pPr>
      <w:rPr>
        <w:strike w:val="0"/>
        <w:dstrike w:val="0"/>
        <w:sz w:val="22"/>
        <w:u w:val="none"/>
        <w:effect w:val="none"/>
      </w:rPr>
    </w:lvl>
    <w:lvl w:ilvl="4">
      <w:start w:val="1"/>
      <w:numFmt w:val="decimal"/>
      <w:isLgl/>
      <w:lvlText w:val="%1.%2.%3.%4.%5"/>
      <w:lvlJc w:val="left"/>
      <w:pPr>
        <w:ind w:left="2880" w:hanging="1080"/>
      </w:pPr>
      <w:rPr>
        <w:strike w:val="0"/>
        <w:dstrike w:val="0"/>
        <w:sz w:val="22"/>
        <w:u w:val="none"/>
        <w:effect w:val="none"/>
      </w:rPr>
    </w:lvl>
    <w:lvl w:ilvl="5">
      <w:start w:val="1"/>
      <w:numFmt w:val="decimal"/>
      <w:isLgl/>
      <w:lvlText w:val="%1.%2.%3.%4.%5.%6"/>
      <w:lvlJc w:val="left"/>
      <w:pPr>
        <w:ind w:left="3240" w:hanging="1080"/>
      </w:pPr>
      <w:rPr>
        <w:strike w:val="0"/>
        <w:dstrike w:val="0"/>
        <w:sz w:val="22"/>
        <w:u w:val="none"/>
        <w:effect w:val="none"/>
      </w:rPr>
    </w:lvl>
    <w:lvl w:ilvl="6">
      <w:start w:val="1"/>
      <w:numFmt w:val="decimal"/>
      <w:isLgl/>
      <w:lvlText w:val="%1.%2.%3.%4.%5.%6.%7"/>
      <w:lvlJc w:val="left"/>
      <w:pPr>
        <w:ind w:left="3960" w:hanging="1440"/>
      </w:pPr>
      <w:rPr>
        <w:strike w:val="0"/>
        <w:dstrike w:val="0"/>
        <w:sz w:val="22"/>
        <w:u w:val="none"/>
        <w:effect w:val="none"/>
      </w:rPr>
    </w:lvl>
    <w:lvl w:ilvl="7">
      <w:start w:val="1"/>
      <w:numFmt w:val="decimal"/>
      <w:isLgl/>
      <w:lvlText w:val="%1.%2.%3.%4.%5.%6.%7.%8"/>
      <w:lvlJc w:val="left"/>
      <w:pPr>
        <w:ind w:left="4320" w:hanging="1440"/>
      </w:pPr>
      <w:rPr>
        <w:strike w:val="0"/>
        <w:dstrike w:val="0"/>
        <w:sz w:val="22"/>
        <w:u w:val="none"/>
        <w:effect w:val="none"/>
      </w:rPr>
    </w:lvl>
    <w:lvl w:ilvl="8">
      <w:start w:val="1"/>
      <w:numFmt w:val="decimal"/>
      <w:isLgl/>
      <w:lvlText w:val="%1.%2.%3.%4.%5.%6.%7.%8.%9"/>
      <w:lvlJc w:val="left"/>
      <w:pPr>
        <w:ind w:left="5040" w:hanging="1800"/>
      </w:pPr>
      <w:rPr>
        <w:strike w:val="0"/>
        <w:dstrike w:val="0"/>
        <w:sz w:val="22"/>
        <w:u w:val="none"/>
        <w:effect w:val="none"/>
      </w:rPr>
    </w:lvl>
  </w:abstractNum>
  <w:abstractNum w:abstractNumId="14" w15:restartNumberingAfterBreak="0">
    <w:nsid w:val="2EFA6363"/>
    <w:multiLevelType w:val="hybridMultilevel"/>
    <w:tmpl w:val="985808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8316DA"/>
    <w:multiLevelType w:val="multilevel"/>
    <w:tmpl w:val="E9668D38"/>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29F0DBA"/>
    <w:multiLevelType w:val="hybridMultilevel"/>
    <w:tmpl w:val="4D7C07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373435C"/>
    <w:multiLevelType w:val="hybridMultilevel"/>
    <w:tmpl w:val="EAFA21F4"/>
    <w:lvl w:ilvl="0" w:tplc="E2520C9E">
      <w:start w:val="1"/>
      <w:numFmt w:val="lowerLetter"/>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158E60DE">
      <w:start w:val="1"/>
      <w:numFmt w:val="lowerRoman"/>
      <w:lvlText w:val="%9."/>
      <w:lvlJc w:val="right"/>
      <w:pPr>
        <w:ind w:left="6480" w:hanging="180"/>
      </w:pPr>
      <w:rPr>
        <w:rFonts w:ascii="Arial" w:hAnsi="Arial" w:cs="Arial" w:hint="default"/>
      </w:rPr>
    </w:lvl>
  </w:abstractNum>
  <w:abstractNum w:abstractNumId="18" w15:restartNumberingAfterBreak="0">
    <w:nsid w:val="44D26718"/>
    <w:multiLevelType w:val="hybridMultilevel"/>
    <w:tmpl w:val="7D30FB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7E2214"/>
    <w:multiLevelType w:val="multilevel"/>
    <w:tmpl w:val="C862F79C"/>
    <w:lvl w:ilvl="0">
      <w:start w:val="1"/>
      <w:numFmt w:val="decimal"/>
      <w:lvlText w:val="%1."/>
      <w:lvlJc w:val="left"/>
      <w:pPr>
        <w:tabs>
          <w:tab w:val="num" w:pos="360"/>
        </w:tabs>
        <w:ind w:left="360" w:hanging="360"/>
      </w:pPr>
      <w:rPr>
        <w:rFonts w:ascii="Times New Roman" w:hAnsi="Times New Roman" w:cs="Times New Roman" w:hint="default"/>
        <w:color w:val="auto"/>
        <w:sz w:val="22"/>
      </w:rPr>
    </w:lvl>
    <w:lvl w:ilvl="1">
      <w:start w:val="1"/>
      <w:numFmt w:val="decimal"/>
      <w:lvlText w:val="%2.1."/>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224"/>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20" w15:restartNumberingAfterBreak="0">
    <w:nsid w:val="53EA09F8"/>
    <w:multiLevelType w:val="hybridMultilevel"/>
    <w:tmpl w:val="333A94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C45FE4"/>
    <w:multiLevelType w:val="multilevel"/>
    <w:tmpl w:val="E9668D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3" w15:restartNumberingAfterBreak="0">
    <w:nsid w:val="6AE5294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C7510C2"/>
    <w:multiLevelType w:val="multilevel"/>
    <w:tmpl w:val="C862F79C"/>
    <w:lvl w:ilvl="0">
      <w:start w:val="1"/>
      <w:numFmt w:val="decimal"/>
      <w:lvlText w:val="%1."/>
      <w:lvlJc w:val="left"/>
      <w:pPr>
        <w:tabs>
          <w:tab w:val="num" w:pos="360"/>
        </w:tabs>
        <w:ind w:left="360" w:hanging="360"/>
      </w:pPr>
      <w:rPr>
        <w:rFonts w:ascii="Times New Roman" w:hAnsi="Times New Roman" w:cs="Times New Roman" w:hint="default"/>
        <w:color w:val="auto"/>
        <w:sz w:val="22"/>
      </w:rPr>
    </w:lvl>
    <w:lvl w:ilvl="1">
      <w:start w:val="1"/>
      <w:numFmt w:val="decimal"/>
      <w:lvlText w:val="%2.1."/>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224"/>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25" w15:restartNumberingAfterBreak="0">
    <w:nsid w:val="70466E73"/>
    <w:multiLevelType w:val="hybridMultilevel"/>
    <w:tmpl w:val="D02CBFB2"/>
    <w:lvl w:ilvl="0" w:tplc="9E362018">
      <w:start w:val="1"/>
      <w:numFmt w:val="lowerLetter"/>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D51B7C"/>
    <w:multiLevelType w:val="hybridMultilevel"/>
    <w:tmpl w:val="E15416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6C3315"/>
    <w:multiLevelType w:val="hybridMultilevel"/>
    <w:tmpl w:val="2B6C5232"/>
    <w:lvl w:ilvl="0" w:tplc="B06A7906">
      <w:start w:val="1"/>
      <w:numFmt w:val="lowerLetter"/>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158E60DE">
      <w:start w:val="1"/>
      <w:numFmt w:val="lowerRoman"/>
      <w:lvlText w:val="%9."/>
      <w:lvlJc w:val="right"/>
      <w:pPr>
        <w:ind w:left="6480" w:hanging="180"/>
      </w:pPr>
      <w:rPr>
        <w:rFonts w:ascii="Arial" w:hAnsi="Arial" w:cs="Arial" w:hint="default"/>
      </w:rPr>
    </w:lvl>
  </w:abstractNum>
  <w:abstractNum w:abstractNumId="28" w15:restartNumberingAfterBreak="0">
    <w:nsid w:val="7FAB1497"/>
    <w:multiLevelType w:val="hybridMultilevel"/>
    <w:tmpl w:val="9D8C9D7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15:restartNumberingAfterBreak="0">
    <w:nsid w:val="7FCC109F"/>
    <w:multiLevelType w:val="hybridMultilevel"/>
    <w:tmpl w:val="A07C51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98460358">
    <w:abstractNumId w:val="19"/>
  </w:num>
  <w:num w:numId="2" w16cid:durableId="445389541">
    <w:abstractNumId w:val="13"/>
  </w:num>
  <w:num w:numId="3" w16cid:durableId="587469709">
    <w:abstractNumId w:val="22"/>
  </w:num>
  <w:num w:numId="4" w16cid:durableId="699550099">
    <w:abstractNumId w:val="5"/>
  </w:num>
  <w:num w:numId="5" w16cid:durableId="59986698">
    <w:abstractNumId w:val="17"/>
  </w:num>
  <w:num w:numId="6" w16cid:durableId="1914925577">
    <w:abstractNumId w:val="27"/>
  </w:num>
  <w:num w:numId="7" w16cid:durableId="1869946863">
    <w:abstractNumId w:val="9"/>
  </w:num>
  <w:num w:numId="8" w16cid:durableId="845480750">
    <w:abstractNumId w:val="25"/>
  </w:num>
  <w:num w:numId="9" w16cid:durableId="1916278683">
    <w:abstractNumId w:val="15"/>
  </w:num>
  <w:num w:numId="10" w16cid:durableId="1436444037">
    <w:abstractNumId w:val="24"/>
  </w:num>
  <w:num w:numId="11" w16cid:durableId="795484199">
    <w:abstractNumId w:val="1"/>
  </w:num>
  <w:num w:numId="12" w16cid:durableId="347950766">
    <w:abstractNumId w:val="26"/>
  </w:num>
  <w:num w:numId="13" w16cid:durableId="659966659">
    <w:abstractNumId w:val="20"/>
  </w:num>
  <w:num w:numId="14" w16cid:durableId="2053840220">
    <w:abstractNumId w:val="8"/>
  </w:num>
  <w:num w:numId="15" w16cid:durableId="2071801653">
    <w:abstractNumId w:val="10"/>
  </w:num>
  <w:num w:numId="16" w16cid:durableId="1459569191">
    <w:abstractNumId w:val="21"/>
  </w:num>
  <w:num w:numId="17" w16cid:durableId="1910458546">
    <w:abstractNumId w:val="2"/>
  </w:num>
  <w:num w:numId="18" w16cid:durableId="929507878">
    <w:abstractNumId w:val="4"/>
  </w:num>
  <w:num w:numId="19" w16cid:durableId="653726902">
    <w:abstractNumId w:val="0"/>
  </w:num>
  <w:num w:numId="20" w16cid:durableId="1424911266">
    <w:abstractNumId w:val="22"/>
  </w:num>
  <w:num w:numId="21" w16cid:durableId="1519391152">
    <w:abstractNumId w:val="22"/>
  </w:num>
  <w:num w:numId="22" w16cid:durableId="1406293337">
    <w:abstractNumId w:val="22"/>
  </w:num>
  <w:num w:numId="23" w16cid:durableId="1591890095">
    <w:abstractNumId w:val="22"/>
  </w:num>
  <w:num w:numId="24" w16cid:durableId="1282878963">
    <w:abstractNumId w:val="6"/>
  </w:num>
  <w:num w:numId="25" w16cid:durableId="1118915561">
    <w:abstractNumId w:val="22"/>
  </w:num>
  <w:num w:numId="26" w16cid:durableId="1326469827">
    <w:abstractNumId w:val="22"/>
  </w:num>
  <w:num w:numId="27" w16cid:durableId="894269095">
    <w:abstractNumId w:val="22"/>
  </w:num>
  <w:num w:numId="28" w16cid:durableId="630550247">
    <w:abstractNumId w:val="22"/>
  </w:num>
  <w:num w:numId="29" w16cid:durableId="1375275268">
    <w:abstractNumId w:val="29"/>
  </w:num>
  <w:num w:numId="30" w16cid:durableId="517238319">
    <w:abstractNumId w:val="12"/>
  </w:num>
  <w:num w:numId="31" w16cid:durableId="2117629257">
    <w:abstractNumId w:val="11"/>
  </w:num>
  <w:num w:numId="32" w16cid:durableId="861166384">
    <w:abstractNumId w:val="18"/>
  </w:num>
  <w:num w:numId="33" w16cid:durableId="1243837135">
    <w:abstractNumId w:val="16"/>
  </w:num>
  <w:num w:numId="34" w16cid:durableId="2011787041">
    <w:abstractNumId w:val="23"/>
  </w:num>
  <w:num w:numId="35" w16cid:durableId="1283194904">
    <w:abstractNumId w:val="14"/>
  </w:num>
  <w:num w:numId="36" w16cid:durableId="1894848476">
    <w:abstractNumId w:val="28"/>
  </w:num>
  <w:num w:numId="37" w16cid:durableId="1310551864">
    <w:abstractNumId w:val="7"/>
  </w:num>
  <w:num w:numId="38" w16cid:durableId="5980269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6C"/>
    <w:rsid w:val="00000640"/>
    <w:rsid w:val="00005024"/>
    <w:rsid w:val="00026B80"/>
    <w:rsid w:val="00033B0E"/>
    <w:rsid w:val="00034758"/>
    <w:rsid w:val="00035A4F"/>
    <w:rsid w:val="00036F83"/>
    <w:rsid w:val="000423C3"/>
    <w:rsid w:val="00052543"/>
    <w:rsid w:val="000568B2"/>
    <w:rsid w:val="00062A6B"/>
    <w:rsid w:val="000652EF"/>
    <w:rsid w:val="00083F1C"/>
    <w:rsid w:val="00090DDA"/>
    <w:rsid w:val="00091ED7"/>
    <w:rsid w:val="000936AC"/>
    <w:rsid w:val="000B0622"/>
    <w:rsid w:val="000B0F85"/>
    <w:rsid w:val="000B145A"/>
    <w:rsid w:val="000B3150"/>
    <w:rsid w:val="000B59C5"/>
    <w:rsid w:val="000B6A68"/>
    <w:rsid w:val="000E1305"/>
    <w:rsid w:val="000E4165"/>
    <w:rsid w:val="000E6DDE"/>
    <w:rsid w:val="000F0D7A"/>
    <w:rsid w:val="000F0E49"/>
    <w:rsid w:val="000F3FF7"/>
    <w:rsid w:val="000F4011"/>
    <w:rsid w:val="001008B4"/>
    <w:rsid w:val="001147F6"/>
    <w:rsid w:val="00117106"/>
    <w:rsid w:val="00124929"/>
    <w:rsid w:val="0013741A"/>
    <w:rsid w:val="001578C4"/>
    <w:rsid w:val="0016148B"/>
    <w:rsid w:val="001631DF"/>
    <w:rsid w:val="00164FA8"/>
    <w:rsid w:val="001774C3"/>
    <w:rsid w:val="00185254"/>
    <w:rsid w:val="00185B3B"/>
    <w:rsid w:val="00186F79"/>
    <w:rsid w:val="0018723A"/>
    <w:rsid w:val="001A4787"/>
    <w:rsid w:val="001A4888"/>
    <w:rsid w:val="001A51A9"/>
    <w:rsid w:val="001B14F6"/>
    <w:rsid w:val="001B658F"/>
    <w:rsid w:val="001C2DC4"/>
    <w:rsid w:val="001E152F"/>
    <w:rsid w:val="001E5171"/>
    <w:rsid w:val="001E6B68"/>
    <w:rsid w:val="001E778D"/>
    <w:rsid w:val="001F0717"/>
    <w:rsid w:val="001F2FEC"/>
    <w:rsid w:val="001F75A7"/>
    <w:rsid w:val="00204112"/>
    <w:rsid w:val="00211585"/>
    <w:rsid w:val="002205FB"/>
    <w:rsid w:val="00220621"/>
    <w:rsid w:val="00222A18"/>
    <w:rsid w:val="00224C28"/>
    <w:rsid w:val="002370F8"/>
    <w:rsid w:val="002554BA"/>
    <w:rsid w:val="002654BE"/>
    <w:rsid w:val="00277504"/>
    <w:rsid w:val="002806BE"/>
    <w:rsid w:val="002A0C13"/>
    <w:rsid w:val="002A495C"/>
    <w:rsid w:val="002A7B18"/>
    <w:rsid w:val="002B0BC7"/>
    <w:rsid w:val="002B1437"/>
    <w:rsid w:val="002B1C7C"/>
    <w:rsid w:val="002B7330"/>
    <w:rsid w:val="002C4362"/>
    <w:rsid w:val="002D3F2D"/>
    <w:rsid w:val="002D4127"/>
    <w:rsid w:val="002D500A"/>
    <w:rsid w:val="002E79F2"/>
    <w:rsid w:val="002F3E23"/>
    <w:rsid w:val="00300B28"/>
    <w:rsid w:val="003023E2"/>
    <w:rsid w:val="0030259B"/>
    <w:rsid w:val="00312025"/>
    <w:rsid w:val="00321865"/>
    <w:rsid w:val="003274A5"/>
    <w:rsid w:val="00333BB4"/>
    <w:rsid w:val="00341A89"/>
    <w:rsid w:val="003532E5"/>
    <w:rsid w:val="00355F1D"/>
    <w:rsid w:val="00357679"/>
    <w:rsid w:val="00363E18"/>
    <w:rsid w:val="003654A5"/>
    <w:rsid w:val="003713FA"/>
    <w:rsid w:val="00372FEF"/>
    <w:rsid w:val="003855D3"/>
    <w:rsid w:val="00385E6A"/>
    <w:rsid w:val="00387AC1"/>
    <w:rsid w:val="003930AC"/>
    <w:rsid w:val="003A3B02"/>
    <w:rsid w:val="003A42A6"/>
    <w:rsid w:val="003A4854"/>
    <w:rsid w:val="003A7D0A"/>
    <w:rsid w:val="003B04E8"/>
    <w:rsid w:val="003B5138"/>
    <w:rsid w:val="003C2EC3"/>
    <w:rsid w:val="003D2DB8"/>
    <w:rsid w:val="003D6D40"/>
    <w:rsid w:val="003E05B7"/>
    <w:rsid w:val="003E29FC"/>
    <w:rsid w:val="003E4984"/>
    <w:rsid w:val="003E693E"/>
    <w:rsid w:val="003E702F"/>
    <w:rsid w:val="003F3A8E"/>
    <w:rsid w:val="004104A4"/>
    <w:rsid w:val="004167C9"/>
    <w:rsid w:val="00421DB1"/>
    <w:rsid w:val="0042272C"/>
    <w:rsid w:val="00427935"/>
    <w:rsid w:val="0043088D"/>
    <w:rsid w:val="0043196C"/>
    <w:rsid w:val="0044112E"/>
    <w:rsid w:val="004449A3"/>
    <w:rsid w:val="00445AF3"/>
    <w:rsid w:val="00453EEE"/>
    <w:rsid w:val="00454A71"/>
    <w:rsid w:val="00457D7A"/>
    <w:rsid w:val="00462FD7"/>
    <w:rsid w:val="00463160"/>
    <w:rsid w:val="00466408"/>
    <w:rsid w:val="00476EF7"/>
    <w:rsid w:val="00481583"/>
    <w:rsid w:val="00485661"/>
    <w:rsid w:val="004866C8"/>
    <w:rsid w:val="00494103"/>
    <w:rsid w:val="004945FB"/>
    <w:rsid w:val="0049527F"/>
    <w:rsid w:val="004A0CD6"/>
    <w:rsid w:val="004A4975"/>
    <w:rsid w:val="004B066B"/>
    <w:rsid w:val="004B0FE9"/>
    <w:rsid w:val="004B3B0C"/>
    <w:rsid w:val="004B3C18"/>
    <w:rsid w:val="004B65D5"/>
    <w:rsid w:val="004C08FC"/>
    <w:rsid w:val="004C16B9"/>
    <w:rsid w:val="004D2C1C"/>
    <w:rsid w:val="004D2C4C"/>
    <w:rsid w:val="004D4E05"/>
    <w:rsid w:val="004F53FA"/>
    <w:rsid w:val="004F6416"/>
    <w:rsid w:val="004F7318"/>
    <w:rsid w:val="00502490"/>
    <w:rsid w:val="0051180B"/>
    <w:rsid w:val="00511D25"/>
    <w:rsid w:val="00517CC5"/>
    <w:rsid w:val="00525FBE"/>
    <w:rsid w:val="00533CC1"/>
    <w:rsid w:val="00536751"/>
    <w:rsid w:val="00544A31"/>
    <w:rsid w:val="005517A0"/>
    <w:rsid w:val="0056136B"/>
    <w:rsid w:val="0056620A"/>
    <w:rsid w:val="00572663"/>
    <w:rsid w:val="00575F64"/>
    <w:rsid w:val="00576424"/>
    <w:rsid w:val="005874ED"/>
    <w:rsid w:val="00590099"/>
    <w:rsid w:val="00590249"/>
    <w:rsid w:val="005929BD"/>
    <w:rsid w:val="00593B83"/>
    <w:rsid w:val="00596158"/>
    <w:rsid w:val="005A2E6C"/>
    <w:rsid w:val="005A5EDF"/>
    <w:rsid w:val="005B1BE8"/>
    <w:rsid w:val="005C130B"/>
    <w:rsid w:val="005C3F70"/>
    <w:rsid w:val="005C7305"/>
    <w:rsid w:val="005E2554"/>
    <w:rsid w:val="005E4C95"/>
    <w:rsid w:val="005F6395"/>
    <w:rsid w:val="005F7B5C"/>
    <w:rsid w:val="006157BE"/>
    <w:rsid w:val="0061707F"/>
    <w:rsid w:val="006172AA"/>
    <w:rsid w:val="006435B4"/>
    <w:rsid w:val="006439AA"/>
    <w:rsid w:val="00643A44"/>
    <w:rsid w:val="00644B87"/>
    <w:rsid w:val="006464F2"/>
    <w:rsid w:val="00646E88"/>
    <w:rsid w:val="006474B2"/>
    <w:rsid w:val="00661C80"/>
    <w:rsid w:val="0068353C"/>
    <w:rsid w:val="00686867"/>
    <w:rsid w:val="00694547"/>
    <w:rsid w:val="006A0B7A"/>
    <w:rsid w:val="006A32B1"/>
    <w:rsid w:val="006A7EC1"/>
    <w:rsid w:val="006B6A09"/>
    <w:rsid w:val="006C0B69"/>
    <w:rsid w:val="006C2716"/>
    <w:rsid w:val="006D095A"/>
    <w:rsid w:val="006D53EC"/>
    <w:rsid w:val="006D63FA"/>
    <w:rsid w:val="006E118E"/>
    <w:rsid w:val="006E144A"/>
    <w:rsid w:val="006E7275"/>
    <w:rsid w:val="006F1D1D"/>
    <w:rsid w:val="006F36CC"/>
    <w:rsid w:val="006F52DA"/>
    <w:rsid w:val="006F5457"/>
    <w:rsid w:val="007042F1"/>
    <w:rsid w:val="0071550E"/>
    <w:rsid w:val="0072778E"/>
    <w:rsid w:val="007342FD"/>
    <w:rsid w:val="0073787E"/>
    <w:rsid w:val="00744EE6"/>
    <w:rsid w:val="00745B92"/>
    <w:rsid w:val="00746B06"/>
    <w:rsid w:val="00746CB5"/>
    <w:rsid w:val="007536C5"/>
    <w:rsid w:val="007560F0"/>
    <w:rsid w:val="0076261F"/>
    <w:rsid w:val="007657BC"/>
    <w:rsid w:val="00766C56"/>
    <w:rsid w:val="00766D88"/>
    <w:rsid w:val="00785F61"/>
    <w:rsid w:val="007A1EAA"/>
    <w:rsid w:val="007B3F17"/>
    <w:rsid w:val="007B501E"/>
    <w:rsid w:val="007B508D"/>
    <w:rsid w:val="007B6D53"/>
    <w:rsid w:val="007C33EB"/>
    <w:rsid w:val="007D5847"/>
    <w:rsid w:val="007F3C48"/>
    <w:rsid w:val="007F50AA"/>
    <w:rsid w:val="00805843"/>
    <w:rsid w:val="00807E66"/>
    <w:rsid w:val="008149CD"/>
    <w:rsid w:val="00815D98"/>
    <w:rsid w:val="008160C9"/>
    <w:rsid w:val="0081717A"/>
    <w:rsid w:val="00826205"/>
    <w:rsid w:val="008276C0"/>
    <w:rsid w:val="008317BE"/>
    <w:rsid w:val="00834E7B"/>
    <w:rsid w:val="0084357B"/>
    <w:rsid w:val="008465BF"/>
    <w:rsid w:val="00862D00"/>
    <w:rsid w:val="00863409"/>
    <w:rsid w:val="00874A06"/>
    <w:rsid w:val="00884F00"/>
    <w:rsid w:val="008960B6"/>
    <w:rsid w:val="008A2694"/>
    <w:rsid w:val="008A75BA"/>
    <w:rsid w:val="008B7EA7"/>
    <w:rsid w:val="008C2BD6"/>
    <w:rsid w:val="008D41B9"/>
    <w:rsid w:val="008D5CA9"/>
    <w:rsid w:val="008D622E"/>
    <w:rsid w:val="008E38AC"/>
    <w:rsid w:val="008E3F0A"/>
    <w:rsid w:val="008F0BAF"/>
    <w:rsid w:val="00901DFD"/>
    <w:rsid w:val="00903D11"/>
    <w:rsid w:val="009062B5"/>
    <w:rsid w:val="00906B01"/>
    <w:rsid w:val="00910D3E"/>
    <w:rsid w:val="00915643"/>
    <w:rsid w:val="00917B54"/>
    <w:rsid w:val="009246F5"/>
    <w:rsid w:val="00933316"/>
    <w:rsid w:val="00934801"/>
    <w:rsid w:val="00937402"/>
    <w:rsid w:val="0094553E"/>
    <w:rsid w:val="00945A95"/>
    <w:rsid w:val="0095668C"/>
    <w:rsid w:val="00956CA1"/>
    <w:rsid w:val="00960F0B"/>
    <w:rsid w:val="0096233F"/>
    <w:rsid w:val="00965348"/>
    <w:rsid w:val="0097289B"/>
    <w:rsid w:val="009737C6"/>
    <w:rsid w:val="0097512C"/>
    <w:rsid w:val="00983669"/>
    <w:rsid w:val="00983947"/>
    <w:rsid w:val="00992D91"/>
    <w:rsid w:val="009932E3"/>
    <w:rsid w:val="00993FBB"/>
    <w:rsid w:val="009A5BBA"/>
    <w:rsid w:val="009A64FE"/>
    <w:rsid w:val="009B5A8B"/>
    <w:rsid w:val="009B70AB"/>
    <w:rsid w:val="009B7405"/>
    <w:rsid w:val="009B7912"/>
    <w:rsid w:val="009C3106"/>
    <w:rsid w:val="009E3AA4"/>
    <w:rsid w:val="009E6268"/>
    <w:rsid w:val="009E79A8"/>
    <w:rsid w:val="009F0044"/>
    <w:rsid w:val="009F7742"/>
    <w:rsid w:val="00A06E8A"/>
    <w:rsid w:val="00A13A8D"/>
    <w:rsid w:val="00A14B16"/>
    <w:rsid w:val="00A16B42"/>
    <w:rsid w:val="00A2175F"/>
    <w:rsid w:val="00A2637E"/>
    <w:rsid w:val="00A30A02"/>
    <w:rsid w:val="00A3232D"/>
    <w:rsid w:val="00A35D29"/>
    <w:rsid w:val="00A35D58"/>
    <w:rsid w:val="00A43FDB"/>
    <w:rsid w:val="00A57026"/>
    <w:rsid w:val="00A66BDA"/>
    <w:rsid w:val="00A763B7"/>
    <w:rsid w:val="00A771AE"/>
    <w:rsid w:val="00A848B1"/>
    <w:rsid w:val="00A8645D"/>
    <w:rsid w:val="00AB1682"/>
    <w:rsid w:val="00AC0023"/>
    <w:rsid w:val="00AC0747"/>
    <w:rsid w:val="00AC6DBC"/>
    <w:rsid w:val="00AD22D7"/>
    <w:rsid w:val="00AD6FA5"/>
    <w:rsid w:val="00AD772A"/>
    <w:rsid w:val="00AD7C8D"/>
    <w:rsid w:val="00AE35F5"/>
    <w:rsid w:val="00AF38D0"/>
    <w:rsid w:val="00B003F3"/>
    <w:rsid w:val="00B104BB"/>
    <w:rsid w:val="00B11423"/>
    <w:rsid w:val="00B16F43"/>
    <w:rsid w:val="00B17F6F"/>
    <w:rsid w:val="00B21577"/>
    <w:rsid w:val="00B363EF"/>
    <w:rsid w:val="00B52CE9"/>
    <w:rsid w:val="00B56205"/>
    <w:rsid w:val="00B57A5F"/>
    <w:rsid w:val="00B60267"/>
    <w:rsid w:val="00B63F9F"/>
    <w:rsid w:val="00B74A73"/>
    <w:rsid w:val="00B8014B"/>
    <w:rsid w:val="00B83945"/>
    <w:rsid w:val="00BA1833"/>
    <w:rsid w:val="00BB040A"/>
    <w:rsid w:val="00BB5B92"/>
    <w:rsid w:val="00BB5F23"/>
    <w:rsid w:val="00BB6176"/>
    <w:rsid w:val="00BC1A14"/>
    <w:rsid w:val="00BC1FE9"/>
    <w:rsid w:val="00BC284B"/>
    <w:rsid w:val="00BC4E73"/>
    <w:rsid w:val="00BC62DC"/>
    <w:rsid w:val="00BE1B88"/>
    <w:rsid w:val="00BE5E91"/>
    <w:rsid w:val="00BF1440"/>
    <w:rsid w:val="00BF684B"/>
    <w:rsid w:val="00C016E7"/>
    <w:rsid w:val="00C024DA"/>
    <w:rsid w:val="00C03E27"/>
    <w:rsid w:val="00C07833"/>
    <w:rsid w:val="00C15574"/>
    <w:rsid w:val="00C16239"/>
    <w:rsid w:val="00C20486"/>
    <w:rsid w:val="00C266A2"/>
    <w:rsid w:val="00C26A9C"/>
    <w:rsid w:val="00C27029"/>
    <w:rsid w:val="00C40361"/>
    <w:rsid w:val="00C40C09"/>
    <w:rsid w:val="00C47CDD"/>
    <w:rsid w:val="00C641A4"/>
    <w:rsid w:val="00C6657F"/>
    <w:rsid w:val="00C71FFB"/>
    <w:rsid w:val="00C75EDA"/>
    <w:rsid w:val="00CA5379"/>
    <w:rsid w:val="00CB068E"/>
    <w:rsid w:val="00CB25F9"/>
    <w:rsid w:val="00CB4539"/>
    <w:rsid w:val="00CB4A26"/>
    <w:rsid w:val="00CD1C97"/>
    <w:rsid w:val="00CE592F"/>
    <w:rsid w:val="00CE68B5"/>
    <w:rsid w:val="00CF3A8E"/>
    <w:rsid w:val="00CF4C1E"/>
    <w:rsid w:val="00D002B8"/>
    <w:rsid w:val="00D06F51"/>
    <w:rsid w:val="00D0739B"/>
    <w:rsid w:val="00D21D19"/>
    <w:rsid w:val="00D26762"/>
    <w:rsid w:val="00D5050D"/>
    <w:rsid w:val="00D6067F"/>
    <w:rsid w:val="00D710C6"/>
    <w:rsid w:val="00D83D45"/>
    <w:rsid w:val="00D86346"/>
    <w:rsid w:val="00D94A5C"/>
    <w:rsid w:val="00D95895"/>
    <w:rsid w:val="00D9745A"/>
    <w:rsid w:val="00DB647D"/>
    <w:rsid w:val="00DC1AF7"/>
    <w:rsid w:val="00DC2103"/>
    <w:rsid w:val="00DD0D26"/>
    <w:rsid w:val="00DF2A49"/>
    <w:rsid w:val="00DF2CCB"/>
    <w:rsid w:val="00DF55DF"/>
    <w:rsid w:val="00E00F2C"/>
    <w:rsid w:val="00E00FB8"/>
    <w:rsid w:val="00E01A3A"/>
    <w:rsid w:val="00E1216E"/>
    <w:rsid w:val="00E15B7E"/>
    <w:rsid w:val="00E2352F"/>
    <w:rsid w:val="00E31835"/>
    <w:rsid w:val="00E37854"/>
    <w:rsid w:val="00E37955"/>
    <w:rsid w:val="00E42AC9"/>
    <w:rsid w:val="00E5298C"/>
    <w:rsid w:val="00E560F8"/>
    <w:rsid w:val="00E61610"/>
    <w:rsid w:val="00E72167"/>
    <w:rsid w:val="00E767CC"/>
    <w:rsid w:val="00E774D0"/>
    <w:rsid w:val="00E861AF"/>
    <w:rsid w:val="00E901CE"/>
    <w:rsid w:val="00E931B2"/>
    <w:rsid w:val="00E937E4"/>
    <w:rsid w:val="00E95236"/>
    <w:rsid w:val="00EA08F8"/>
    <w:rsid w:val="00EA37AC"/>
    <w:rsid w:val="00EA70B5"/>
    <w:rsid w:val="00EB7EA3"/>
    <w:rsid w:val="00ED4F5F"/>
    <w:rsid w:val="00ED752C"/>
    <w:rsid w:val="00EE5686"/>
    <w:rsid w:val="00EF648B"/>
    <w:rsid w:val="00F005EB"/>
    <w:rsid w:val="00F06086"/>
    <w:rsid w:val="00F1333E"/>
    <w:rsid w:val="00F17047"/>
    <w:rsid w:val="00F31159"/>
    <w:rsid w:val="00F36C67"/>
    <w:rsid w:val="00F47487"/>
    <w:rsid w:val="00F51D9A"/>
    <w:rsid w:val="00F71854"/>
    <w:rsid w:val="00F74E6C"/>
    <w:rsid w:val="00F86597"/>
    <w:rsid w:val="00F8705A"/>
    <w:rsid w:val="00F9360A"/>
    <w:rsid w:val="00F9481A"/>
    <w:rsid w:val="00FA4E5D"/>
    <w:rsid w:val="00FA628D"/>
    <w:rsid w:val="00FB19D5"/>
    <w:rsid w:val="00FB271B"/>
    <w:rsid w:val="00FC0367"/>
    <w:rsid w:val="00FC0B65"/>
    <w:rsid w:val="00FC391D"/>
    <w:rsid w:val="00FC4149"/>
    <w:rsid w:val="00FC44F2"/>
    <w:rsid w:val="00FE75F9"/>
    <w:rsid w:val="00FF3576"/>
    <w:rsid w:val="00FF49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A78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284B"/>
    <w:pPr>
      <w:spacing w:after="0" w:line="240" w:lineRule="auto"/>
    </w:pPr>
    <w:rPr>
      <w:rFonts w:ascii="Times New Roman" w:eastAsia="Times New Roman" w:hAnsi="Times New Roman" w:cs="Times New Roman"/>
      <w:kern w:val="0"/>
      <w:sz w:val="24"/>
      <w:szCs w:val="24"/>
      <w:lang w:eastAsia="cs-CZ"/>
      <w14:ligatures w14:val="none"/>
    </w:rPr>
  </w:style>
  <w:style w:type="paragraph" w:styleId="Nadpis1">
    <w:name w:val="heading 1"/>
    <w:basedOn w:val="Normln"/>
    <w:next w:val="Normln"/>
    <w:link w:val="Nadpis1Char"/>
    <w:uiPriority w:val="99"/>
    <w:qFormat/>
    <w:rsid w:val="005C3F70"/>
    <w:pPr>
      <w:keepNext/>
      <w:widowControl w:val="0"/>
      <w:autoSpaceDE w:val="0"/>
      <w:autoSpaceDN w:val="0"/>
      <w:adjustRightInd w:val="0"/>
      <w:spacing w:before="100" w:after="100"/>
      <w:outlineLvl w:val="0"/>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74E6C"/>
    <w:pPr>
      <w:tabs>
        <w:tab w:val="center" w:pos="4536"/>
        <w:tab w:val="right" w:pos="9072"/>
      </w:tabs>
    </w:pPr>
  </w:style>
  <w:style w:type="character" w:customStyle="1" w:styleId="ZhlavChar">
    <w:name w:val="Záhlaví Char"/>
    <w:basedOn w:val="Standardnpsmoodstavce"/>
    <w:link w:val="Zhlav"/>
    <w:uiPriority w:val="99"/>
    <w:rsid w:val="00F74E6C"/>
  </w:style>
  <w:style w:type="paragraph" w:styleId="Zpat">
    <w:name w:val="footer"/>
    <w:basedOn w:val="Normln"/>
    <w:link w:val="ZpatChar"/>
    <w:uiPriority w:val="99"/>
    <w:unhideWhenUsed/>
    <w:rsid w:val="00F74E6C"/>
    <w:pPr>
      <w:tabs>
        <w:tab w:val="center" w:pos="4536"/>
        <w:tab w:val="right" w:pos="9072"/>
      </w:tabs>
    </w:pPr>
  </w:style>
  <w:style w:type="character" w:customStyle="1" w:styleId="ZpatChar">
    <w:name w:val="Zápatí Char"/>
    <w:basedOn w:val="Standardnpsmoodstavce"/>
    <w:link w:val="Zpat"/>
    <w:uiPriority w:val="99"/>
    <w:rsid w:val="00F74E6C"/>
  </w:style>
  <w:style w:type="character" w:customStyle="1" w:styleId="Nadpis1Char">
    <w:name w:val="Nadpis 1 Char"/>
    <w:basedOn w:val="Standardnpsmoodstavce"/>
    <w:link w:val="Nadpis1"/>
    <w:uiPriority w:val="99"/>
    <w:rsid w:val="005C3F70"/>
    <w:rPr>
      <w:rFonts w:ascii="Calibri" w:eastAsia="Times New Roman" w:hAnsi="Calibri" w:cs="Calibri"/>
      <w:b/>
      <w:bCs/>
      <w:kern w:val="0"/>
      <w:sz w:val="24"/>
      <w:szCs w:val="24"/>
      <w:lang w:eastAsia="cs-CZ"/>
      <w14:ligatures w14:val="none"/>
    </w:rPr>
  </w:style>
  <w:style w:type="paragraph" w:styleId="Odstavecseseznamem">
    <w:name w:val="List Paragraph"/>
    <w:aliases w:val="Smlouva-Odst.,Nad,List Paragraph,Odstavec_muj,Odstavec cíl se seznamem,Odstavec se seznamem5"/>
    <w:basedOn w:val="Normln"/>
    <w:link w:val="OdstavecseseznamemChar"/>
    <w:uiPriority w:val="34"/>
    <w:qFormat/>
    <w:rsid w:val="009E6268"/>
    <w:pPr>
      <w:ind w:left="720"/>
      <w:contextualSpacing/>
    </w:pPr>
  </w:style>
  <w:style w:type="paragraph" w:styleId="Textpoznpodarou">
    <w:name w:val="footnote text"/>
    <w:basedOn w:val="Normln"/>
    <w:link w:val="TextpoznpodarouChar"/>
    <w:rsid w:val="00502490"/>
    <w:pPr>
      <w:spacing w:after="160" w:line="256" w:lineRule="auto"/>
    </w:pPr>
    <w:rPr>
      <w:rFonts w:eastAsia="Calibri"/>
      <w:sz w:val="20"/>
      <w:szCs w:val="20"/>
      <w:lang w:eastAsia="en-US"/>
    </w:rPr>
  </w:style>
  <w:style w:type="character" w:customStyle="1" w:styleId="TextpoznpodarouChar">
    <w:name w:val="Text pozn. pod čarou Char"/>
    <w:basedOn w:val="Standardnpsmoodstavce"/>
    <w:link w:val="Textpoznpodarou"/>
    <w:rsid w:val="00502490"/>
    <w:rPr>
      <w:rFonts w:ascii="Times New Roman" w:eastAsia="Calibri" w:hAnsi="Times New Roman" w:cs="Times New Roman"/>
      <w:kern w:val="0"/>
      <w:sz w:val="20"/>
      <w:szCs w:val="20"/>
      <w14:ligatures w14:val="none"/>
    </w:rPr>
  </w:style>
  <w:style w:type="character" w:styleId="Znakapoznpodarou">
    <w:name w:val="footnote reference"/>
    <w:rsid w:val="00502490"/>
    <w:rPr>
      <w:vertAlign w:val="superscript"/>
    </w:rPr>
  </w:style>
  <w:style w:type="paragraph" w:customStyle="1" w:styleId="Textpsmene">
    <w:name w:val="Text písmene"/>
    <w:basedOn w:val="Normln"/>
    <w:uiPriority w:val="99"/>
    <w:rsid w:val="00476EF7"/>
    <w:pPr>
      <w:numPr>
        <w:ilvl w:val="1"/>
        <w:numId w:val="3"/>
      </w:numPr>
      <w:jc w:val="both"/>
      <w:outlineLvl w:val="7"/>
    </w:pPr>
    <w:rPr>
      <w:rFonts w:ascii="Calibri" w:hAnsi="Calibri" w:cs="Calibri"/>
    </w:rPr>
  </w:style>
  <w:style w:type="paragraph" w:customStyle="1" w:styleId="Textodstavce">
    <w:name w:val="Text odstavce"/>
    <w:basedOn w:val="Normln"/>
    <w:uiPriority w:val="99"/>
    <w:rsid w:val="00476EF7"/>
    <w:pPr>
      <w:numPr>
        <w:numId w:val="3"/>
      </w:numPr>
      <w:tabs>
        <w:tab w:val="left" w:pos="851"/>
      </w:tabs>
      <w:spacing w:before="120" w:after="120"/>
      <w:jc w:val="both"/>
      <w:outlineLvl w:val="6"/>
    </w:pPr>
    <w:rPr>
      <w:rFonts w:ascii="Calibri" w:hAnsi="Calibri" w:cs="Calibri"/>
    </w:rPr>
  </w:style>
  <w:style w:type="paragraph" w:customStyle="1" w:styleId="NormalJustified">
    <w:name w:val="Normal (Justified)"/>
    <w:basedOn w:val="Normln"/>
    <w:uiPriority w:val="99"/>
    <w:rsid w:val="00476EF7"/>
    <w:pPr>
      <w:widowControl w:val="0"/>
      <w:jc w:val="both"/>
    </w:pPr>
    <w:rPr>
      <w:rFonts w:ascii="Calibri" w:hAnsi="Calibri" w:cs="Calibri"/>
      <w:kern w:val="28"/>
    </w:rPr>
  </w:style>
  <w:style w:type="paragraph" w:styleId="Zkladntextodsazen3">
    <w:name w:val="Body Text Indent 3"/>
    <w:basedOn w:val="Normln"/>
    <w:link w:val="Zkladntextodsazen3Char"/>
    <w:uiPriority w:val="99"/>
    <w:rsid w:val="00476EF7"/>
    <w:pPr>
      <w:spacing w:after="120"/>
      <w:ind w:left="283"/>
    </w:pPr>
    <w:rPr>
      <w:rFonts w:ascii="Calibri" w:hAnsi="Calibri" w:cs="Calibri"/>
      <w:sz w:val="16"/>
      <w:szCs w:val="16"/>
    </w:rPr>
  </w:style>
  <w:style w:type="character" w:customStyle="1" w:styleId="Zkladntextodsazen3Char">
    <w:name w:val="Základní text odsazený 3 Char"/>
    <w:basedOn w:val="Standardnpsmoodstavce"/>
    <w:link w:val="Zkladntextodsazen3"/>
    <w:uiPriority w:val="99"/>
    <w:rsid w:val="00476EF7"/>
    <w:rPr>
      <w:rFonts w:ascii="Calibri" w:eastAsia="Times New Roman" w:hAnsi="Calibri" w:cs="Calibri"/>
      <w:kern w:val="0"/>
      <w:sz w:val="16"/>
      <w:szCs w:val="16"/>
      <w:lang w:eastAsia="cs-CZ"/>
      <w14:ligatures w14:val="none"/>
    </w:rPr>
  </w:style>
  <w:style w:type="paragraph" w:customStyle="1" w:styleId="Default">
    <w:name w:val="Default"/>
    <w:rsid w:val="008276C0"/>
    <w:pPr>
      <w:autoSpaceDE w:val="0"/>
      <w:autoSpaceDN w:val="0"/>
      <w:adjustRightInd w:val="0"/>
      <w:spacing w:after="0" w:line="240" w:lineRule="auto"/>
    </w:pPr>
    <w:rPr>
      <w:rFonts w:ascii="Calibri" w:hAnsi="Calibri" w:cs="Calibri"/>
      <w:color w:val="000000"/>
      <w:kern w:val="0"/>
      <w:sz w:val="24"/>
      <w:szCs w:val="24"/>
    </w:rPr>
  </w:style>
  <w:style w:type="character" w:styleId="Odkaznakoment">
    <w:name w:val="annotation reference"/>
    <w:basedOn w:val="Standardnpsmoodstavce"/>
    <w:uiPriority w:val="99"/>
    <w:semiHidden/>
    <w:unhideWhenUsed/>
    <w:rsid w:val="002370F8"/>
    <w:rPr>
      <w:sz w:val="16"/>
      <w:szCs w:val="16"/>
    </w:rPr>
  </w:style>
  <w:style w:type="paragraph" w:styleId="Textkomente">
    <w:name w:val="annotation text"/>
    <w:basedOn w:val="Normln"/>
    <w:link w:val="TextkomenteChar"/>
    <w:uiPriority w:val="99"/>
    <w:unhideWhenUsed/>
    <w:rsid w:val="002370F8"/>
    <w:rPr>
      <w:sz w:val="20"/>
      <w:szCs w:val="20"/>
    </w:rPr>
  </w:style>
  <w:style w:type="character" w:customStyle="1" w:styleId="TextkomenteChar">
    <w:name w:val="Text komentáře Char"/>
    <w:basedOn w:val="Standardnpsmoodstavce"/>
    <w:link w:val="Textkomente"/>
    <w:uiPriority w:val="99"/>
    <w:rsid w:val="002370F8"/>
    <w:rPr>
      <w:rFonts w:ascii="Times New Roman" w:eastAsia="Times New Roman" w:hAnsi="Times New Roman" w:cs="Times New Roman"/>
      <w:kern w:val="0"/>
      <w:sz w:val="20"/>
      <w:szCs w:val="20"/>
      <w:lang w:eastAsia="cs-CZ"/>
      <w14:ligatures w14:val="none"/>
    </w:rPr>
  </w:style>
  <w:style w:type="paragraph" w:styleId="Pedmtkomente">
    <w:name w:val="annotation subject"/>
    <w:basedOn w:val="Textkomente"/>
    <w:next w:val="Textkomente"/>
    <w:link w:val="PedmtkomenteChar"/>
    <w:uiPriority w:val="99"/>
    <w:semiHidden/>
    <w:unhideWhenUsed/>
    <w:rsid w:val="002370F8"/>
    <w:rPr>
      <w:b/>
      <w:bCs/>
    </w:rPr>
  </w:style>
  <w:style w:type="character" w:customStyle="1" w:styleId="PedmtkomenteChar">
    <w:name w:val="Předmět komentáře Char"/>
    <w:basedOn w:val="TextkomenteChar"/>
    <w:link w:val="Pedmtkomente"/>
    <w:uiPriority w:val="99"/>
    <w:semiHidden/>
    <w:rsid w:val="002370F8"/>
    <w:rPr>
      <w:rFonts w:ascii="Times New Roman" w:eastAsia="Times New Roman" w:hAnsi="Times New Roman" w:cs="Times New Roman"/>
      <w:b/>
      <w:bCs/>
      <w:kern w:val="0"/>
      <w:sz w:val="20"/>
      <w:szCs w:val="20"/>
      <w:lang w:eastAsia="cs-CZ"/>
      <w14:ligatures w14:val="none"/>
    </w:rPr>
  </w:style>
  <w:style w:type="paragraph" w:styleId="Revize">
    <w:name w:val="Revision"/>
    <w:hidden/>
    <w:uiPriority w:val="99"/>
    <w:semiHidden/>
    <w:rsid w:val="00C71FFB"/>
    <w:pPr>
      <w:spacing w:after="0" w:line="240" w:lineRule="auto"/>
    </w:pPr>
    <w:rPr>
      <w:rFonts w:ascii="Times New Roman" w:eastAsia="Times New Roman" w:hAnsi="Times New Roman" w:cs="Times New Roman"/>
      <w:kern w:val="0"/>
      <w:sz w:val="24"/>
      <w:szCs w:val="24"/>
      <w:lang w:eastAsia="cs-CZ"/>
      <w14:ligatures w14:val="none"/>
    </w:rPr>
  </w:style>
  <w:style w:type="character" w:styleId="Hypertextovodkaz">
    <w:name w:val="Hyperlink"/>
    <w:basedOn w:val="Standardnpsmoodstavce"/>
    <w:uiPriority w:val="99"/>
    <w:unhideWhenUsed/>
    <w:rsid w:val="003A3B02"/>
    <w:rPr>
      <w:color w:val="0563C1" w:themeColor="hyperlink"/>
      <w:u w:val="single"/>
    </w:rPr>
  </w:style>
  <w:style w:type="character" w:styleId="Nevyeenzmnka">
    <w:name w:val="Unresolved Mention"/>
    <w:basedOn w:val="Standardnpsmoodstavce"/>
    <w:uiPriority w:val="99"/>
    <w:semiHidden/>
    <w:unhideWhenUsed/>
    <w:rsid w:val="003A3B02"/>
    <w:rPr>
      <w:color w:val="605E5C"/>
      <w:shd w:val="clear" w:color="auto" w:fill="E1DFDD"/>
    </w:rPr>
  </w:style>
  <w:style w:type="character" w:customStyle="1" w:styleId="OdstavecseseznamemChar">
    <w:name w:val="Odstavec se seznamem Char"/>
    <w:aliases w:val="Smlouva-Odst. Char,Nad Char,List Paragraph Char,Odstavec_muj Char,Odstavec cíl se seznamem Char,Odstavec se seznamem5 Char"/>
    <w:basedOn w:val="Standardnpsmoodstavce"/>
    <w:link w:val="Odstavecseseznamem"/>
    <w:uiPriority w:val="34"/>
    <w:rsid w:val="006E7275"/>
    <w:rPr>
      <w:rFonts w:ascii="Times New Roman" w:eastAsia="Times New Roman" w:hAnsi="Times New Roman" w:cs="Times New Roman"/>
      <w:kern w:val="0"/>
      <w:sz w:val="24"/>
      <w:szCs w:val="24"/>
      <w:lang w:eastAsia="cs-CZ"/>
      <w14:ligatures w14:val="none"/>
    </w:rPr>
  </w:style>
  <w:style w:type="paragraph" w:styleId="Textbubliny">
    <w:name w:val="Balloon Text"/>
    <w:basedOn w:val="Normln"/>
    <w:link w:val="TextbublinyChar"/>
    <w:uiPriority w:val="99"/>
    <w:semiHidden/>
    <w:unhideWhenUsed/>
    <w:rsid w:val="00D9589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95895"/>
    <w:rPr>
      <w:rFonts w:ascii="Segoe UI" w:eastAsia="Times New Roman" w:hAnsi="Segoe UI" w:cs="Segoe UI"/>
      <w:kern w:val="0"/>
      <w:sz w:val="18"/>
      <w:szCs w:val="18"/>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D186E-B846-48A4-A55A-2E46C5271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2371</Words>
  <Characters>13991</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2025-07-30T09:21:00Z</dcterms:created>
  <dcterms:modified xsi:type="dcterms:W3CDTF">2025-08-19T11:09:00Z</dcterms:modified>
</cp:coreProperties>
</file>